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1CE8" w14:textId="77777777" w:rsidR="009121F9" w:rsidRPr="00F253C3" w:rsidRDefault="009121F9" w:rsidP="00DB1525">
      <w:pPr>
        <w:pStyle w:val="Ttulo"/>
        <w:jc w:val="left"/>
        <w:rPr>
          <w:color w:val="000000"/>
          <w:sz w:val="23"/>
          <w:szCs w:val="23"/>
        </w:rPr>
      </w:pPr>
    </w:p>
    <w:tbl>
      <w:tblPr>
        <w:tblW w:w="109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900"/>
        <w:gridCol w:w="1260"/>
        <w:gridCol w:w="1980"/>
        <w:gridCol w:w="1530"/>
        <w:gridCol w:w="2129"/>
      </w:tblGrid>
      <w:tr w:rsidR="009121F9" w:rsidRPr="00F253C3" w14:paraId="0AB6CA82" w14:textId="77777777" w:rsidTr="00582E77">
        <w:trPr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7D38E504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9121F9" w:rsidRPr="001D3B61" w14:paraId="51C5BEDE" w14:textId="77777777" w:rsidTr="00582E77">
        <w:trPr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2183A10A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9121F9" w:rsidRPr="00F253C3" w14:paraId="616D4417" w14:textId="77777777" w:rsidTr="00582E77">
        <w:trPr>
          <w:cantSplit/>
          <w:jc w:val="center"/>
        </w:trPr>
        <w:tc>
          <w:tcPr>
            <w:tcW w:w="5333" w:type="dxa"/>
            <w:gridSpan w:val="3"/>
            <w:shd w:val="clear" w:color="000000" w:fill="FFFFFF"/>
          </w:tcPr>
          <w:p w14:paraId="2A383A5E" w14:textId="77777777" w:rsidR="009121F9" w:rsidRPr="00255578" w:rsidRDefault="009121F9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255578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5639" w:type="dxa"/>
            <w:gridSpan w:val="3"/>
            <w:shd w:val="clear" w:color="000000" w:fill="FFFFFF"/>
          </w:tcPr>
          <w:p w14:paraId="4A23FB52" w14:textId="77777777" w:rsidR="009121F9" w:rsidRPr="00255578" w:rsidRDefault="009121F9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255578">
              <w:rPr>
                <w:rFonts w:ascii="Open Sans" w:hAnsi="Open Sans" w:cs="Open Sans"/>
                <w:sz w:val="24"/>
              </w:rPr>
              <w:t>ENVIRO-TERRA CONCENTRATE</w:t>
            </w:r>
          </w:p>
        </w:tc>
      </w:tr>
      <w:tr w:rsidR="009121F9" w:rsidRPr="00F253C3" w14:paraId="4CBBD968" w14:textId="77777777" w:rsidTr="00582E77">
        <w:trPr>
          <w:cantSplit/>
          <w:jc w:val="center"/>
        </w:trPr>
        <w:tc>
          <w:tcPr>
            <w:tcW w:w="5333" w:type="dxa"/>
            <w:gridSpan w:val="3"/>
            <w:shd w:val="clear" w:color="000000" w:fill="FFFFFF"/>
          </w:tcPr>
          <w:p w14:paraId="37DA1540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5578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5639" w:type="dxa"/>
            <w:gridSpan w:val="3"/>
            <w:shd w:val="clear" w:color="000000" w:fill="FFFFFF"/>
          </w:tcPr>
          <w:p w14:paraId="446E0B7F" w14:textId="77777777" w:rsidR="009121F9" w:rsidRPr="00255578" w:rsidRDefault="008B128B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255578">
              <w:rPr>
                <w:rFonts w:ascii="Open Sans" w:hAnsi="Open Sans" w:cs="Open Sans"/>
                <w:b w:val="0"/>
                <w:color w:val="000000"/>
                <w:sz w:val="24"/>
              </w:rPr>
              <w:t>Kem</w:t>
            </w:r>
          </w:p>
        </w:tc>
      </w:tr>
      <w:tr w:rsidR="009121F9" w:rsidRPr="001D3B61" w14:paraId="768E4C00" w14:textId="77777777" w:rsidTr="00582E77">
        <w:trPr>
          <w:cantSplit/>
          <w:jc w:val="center"/>
        </w:trPr>
        <w:tc>
          <w:tcPr>
            <w:tcW w:w="5333" w:type="dxa"/>
            <w:gridSpan w:val="3"/>
            <w:shd w:val="clear" w:color="000000" w:fill="FFFFFF"/>
          </w:tcPr>
          <w:p w14:paraId="5D90558D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5578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5639" w:type="dxa"/>
            <w:gridSpan w:val="3"/>
            <w:shd w:val="clear" w:color="000000" w:fill="FFFFFF"/>
          </w:tcPr>
          <w:p w14:paraId="052EFC36" w14:textId="77777777" w:rsidR="009121F9" w:rsidRPr="00255578" w:rsidRDefault="00B64761">
            <w:pPr>
              <w:pStyle w:val="Ttulo7"/>
              <w:rPr>
                <w:rFonts w:ascii="Open Sans" w:hAnsi="Open Sans" w:cs="Open Sans"/>
                <w:b w:val="0"/>
              </w:rPr>
            </w:pPr>
            <w:r w:rsidRPr="00255578">
              <w:rPr>
                <w:rFonts w:ascii="Open Sans" w:hAnsi="Open Sans" w:cs="Open Sans"/>
                <w:b w:val="0"/>
              </w:rPr>
              <w:t>Decapante líquido</w:t>
            </w:r>
            <w:r w:rsidR="00407A7B" w:rsidRPr="00255578">
              <w:rPr>
                <w:rFonts w:ascii="Open Sans" w:hAnsi="Open Sans" w:cs="Open Sans"/>
                <w:b w:val="0"/>
              </w:rPr>
              <w:t xml:space="preserve"> </w:t>
            </w:r>
            <w:r w:rsidRPr="00255578">
              <w:rPr>
                <w:rFonts w:ascii="Open Sans" w:hAnsi="Open Sans" w:cs="Open Sans"/>
                <w:b w:val="0"/>
              </w:rPr>
              <w:t>concentrado sustituto de ácidos</w:t>
            </w:r>
          </w:p>
        </w:tc>
      </w:tr>
      <w:tr w:rsidR="009121F9" w:rsidRPr="001D3B61" w14:paraId="5BAF10CD" w14:textId="77777777" w:rsidTr="00582E77">
        <w:trPr>
          <w:cantSplit/>
          <w:jc w:val="center"/>
        </w:trPr>
        <w:tc>
          <w:tcPr>
            <w:tcW w:w="5333" w:type="dxa"/>
            <w:gridSpan w:val="3"/>
            <w:shd w:val="clear" w:color="000000" w:fill="FFFFFF"/>
          </w:tcPr>
          <w:p w14:paraId="4C069888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5639" w:type="dxa"/>
            <w:gridSpan w:val="3"/>
            <w:shd w:val="clear" w:color="000000" w:fill="FFFFFF"/>
          </w:tcPr>
          <w:p w14:paraId="34166F0D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9121F9" w:rsidRPr="001D3B61" w14:paraId="2B37A178" w14:textId="77777777" w:rsidTr="00582E77">
        <w:trPr>
          <w:cantSplit/>
          <w:jc w:val="center"/>
        </w:trPr>
        <w:tc>
          <w:tcPr>
            <w:tcW w:w="5333" w:type="dxa"/>
            <w:gridSpan w:val="3"/>
            <w:shd w:val="clear" w:color="000000" w:fill="FFFFFF"/>
          </w:tcPr>
          <w:p w14:paraId="66246276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639" w:type="dxa"/>
            <w:gridSpan w:val="3"/>
            <w:shd w:val="clear" w:color="000000" w:fill="FFFFFF"/>
          </w:tcPr>
          <w:p w14:paraId="1CE2287A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8B128B" w:rsidRPr="00255578">
              <w:rPr>
                <w:rFonts w:ascii="Open Sans" w:hAnsi="Open Sans" w:cs="Open Sans"/>
                <w:lang w:val="es-CR"/>
              </w:rPr>
              <w:t>Tibás</w:t>
            </w:r>
            <w:r w:rsidRPr="00255578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9121F9" w:rsidRPr="00F253C3" w14:paraId="586A3EE1" w14:textId="77777777" w:rsidTr="00582E77">
        <w:trPr>
          <w:cantSplit/>
          <w:jc w:val="center"/>
        </w:trPr>
        <w:tc>
          <w:tcPr>
            <w:tcW w:w="5333" w:type="dxa"/>
            <w:gridSpan w:val="3"/>
            <w:shd w:val="clear" w:color="000000" w:fill="FFFFFF"/>
          </w:tcPr>
          <w:p w14:paraId="103A4792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5639" w:type="dxa"/>
            <w:gridSpan w:val="3"/>
            <w:shd w:val="clear" w:color="000000" w:fill="FFFFFF"/>
          </w:tcPr>
          <w:p w14:paraId="26D870C0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8F7C55" w:rsidRPr="00F253C3" w14:paraId="05551399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7EFB225D" w14:textId="77777777" w:rsidR="009121F9" w:rsidRPr="00255578" w:rsidRDefault="009121F9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255578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260" w:type="dxa"/>
            <w:shd w:val="clear" w:color="000000" w:fill="FFFFFF"/>
          </w:tcPr>
          <w:p w14:paraId="036247D2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1980" w:type="dxa"/>
            <w:shd w:val="clear" w:color="000000" w:fill="FFFFFF"/>
          </w:tcPr>
          <w:p w14:paraId="6C69E47B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659" w:type="dxa"/>
            <w:gridSpan w:val="2"/>
            <w:shd w:val="clear" w:color="000000" w:fill="FFFFFF"/>
          </w:tcPr>
          <w:p w14:paraId="356F2E6E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8F7C55" w:rsidRPr="00F253C3" w14:paraId="0F0633B2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2BDD7BB2" w14:textId="77777777" w:rsidR="009121F9" w:rsidRPr="00255578" w:rsidRDefault="009121F9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255578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6ADF2E75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911</w:t>
            </w:r>
            <w:r w:rsidR="008B128B" w:rsidRPr="00255578">
              <w:rPr>
                <w:rFonts w:ascii="Open Sans" w:hAnsi="Open Sans" w:cs="Open Sans"/>
                <w:lang w:val="es-CR"/>
              </w:rPr>
              <w:t xml:space="preserve">/ </w:t>
            </w:r>
            <w:r w:rsidRPr="00255578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9121F9" w:rsidRPr="00F253C3" w14:paraId="48A6CF7A" w14:textId="77777777" w:rsidTr="00582E77">
        <w:trPr>
          <w:cantSplit/>
          <w:jc w:val="center"/>
        </w:trPr>
        <w:tc>
          <w:tcPr>
            <w:tcW w:w="7313" w:type="dxa"/>
            <w:gridSpan w:val="4"/>
            <w:shd w:val="clear" w:color="000000" w:fill="FFFFFF"/>
          </w:tcPr>
          <w:p w14:paraId="7BF9EA6F" w14:textId="77777777" w:rsidR="009121F9" w:rsidRPr="00255578" w:rsidRDefault="009121F9">
            <w:pPr>
              <w:pStyle w:val="Ttulo8"/>
              <w:rPr>
                <w:rFonts w:ascii="Open Sans" w:hAnsi="Open Sans" w:cs="Open Sans"/>
              </w:rPr>
            </w:pPr>
            <w:r w:rsidRPr="00255578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3659" w:type="dxa"/>
            <w:gridSpan w:val="2"/>
            <w:shd w:val="clear" w:color="000000" w:fill="FFFFFF"/>
          </w:tcPr>
          <w:p w14:paraId="3DA39C0F" w14:textId="3B014B54" w:rsidR="009121F9" w:rsidRPr="00255578" w:rsidRDefault="007C6405" w:rsidP="00407A7B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</w:t>
            </w:r>
            <w:r w:rsidR="004D5269">
              <w:rPr>
                <w:rFonts w:ascii="Open Sans" w:hAnsi="Open Sans" w:cs="Open Sans"/>
                <w:b/>
                <w:lang w:val="es-CR"/>
              </w:rPr>
              <w:t>2</w:t>
            </w:r>
            <w:r>
              <w:rPr>
                <w:rFonts w:ascii="Open Sans" w:hAnsi="Open Sans" w:cs="Open Sans"/>
                <w:b/>
                <w:lang w:val="es-CR"/>
              </w:rPr>
              <w:t>Ene2</w:t>
            </w:r>
            <w:r w:rsidR="0037681F">
              <w:rPr>
                <w:rFonts w:ascii="Open Sans" w:hAnsi="Open Sans" w:cs="Open Sans"/>
                <w:b/>
                <w:lang w:val="es-CR"/>
              </w:rPr>
              <w:t>5</w:t>
            </w:r>
          </w:p>
        </w:tc>
      </w:tr>
      <w:tr w:rsidR="009121F9" w:rsidRPr="00F253C3" w14:paraId="3A0B571B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427267F7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9121F9" w:rsidRPr="00F253C3" w14:paraId="4D8E904B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6019819F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9121F9" w:rsidRPr="00F253C3" w14:paraId="25D41018" w14:textId="77777777" w:rsidTr="00582E77">
        <w:trPr>
          <w:cantSplit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000000" w:fill="FFFFFF"/>
          </w:tcPr>
          <w:p w14:paraId="71427DC9" w14:textId="77777777" w:rsidR="009121F9" w:rsidRPr="00255578" w:rsidRDefault="009121F9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5639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14:paraId="1EE0817B" w14:textId="77777777" w:rsidR="00A57871" w:rsidRPr="00255578" w:rsidRDefault="00A57871" w:rsidP="00A57871">
            <w:pPr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9 Misceláneos</w:t>
            </w:r>
          </w:p>
        </w:tc>
      </w:tr>
      <w:tr w:rsidR="009121F9" w:rsidRPr="00F253C3" w14:paraId="1369A45C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537A3C56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9121F9" w:rsidRPr="001D3B61" w14:paraId="79AF3F8F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56D30D3A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9121F9" w:rsidRPr="00F253C3" w14:paraId="45ECB385" w14:textId="77777777" w:rsidTr="00582E77">
        <w:trPr>
          <w:cantSplit/>
          <w:jc w:val="center"/>
        </w:trPr>
        <w:tc>
          <w:tcPr>
            <w:tcW w:w="7313" w:type="dxa"/>
            <w:gridSpan w:val="4"/>
            <w:shd w:val="clear" w:color="000000" w:fill="FFFFFF"/>
          </w:tcPr>
          <w:p w14:paraId="53265AD1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530" w:type="dxa"/>
            <w:shd w:val="clear" w:color="000000" w:fill="FFFFFF"/>
          </w:tcPr>
          <w:p w14:paraId="0176E629" w14:textId="77777777" w:rsidR="009121F9" w:rsidRPr="00255578" w:rsidRDefault="009121F9" w:rsidP="008B128B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%</w:t>
            </w:r>
            <w:r w:rsidRPr="00255578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2129" w:type="dxa"/>
            <w:shd w:val="clear" w:color="000000" w:fill="FFFFFF"/>
          </w:tcPr>
          <w:p w14:paraId="49686B64" w14:textId="77777777" w:rsidR="009121F9" w:rsidRPr="00255578" w:rsidRDefault="009121F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9121F9" w:rsidRPr="00F253C3" w14:paraId="1D21F0B6" w14:textId="77777777" w:rsidTr="00582E77">
        <w:trPr>
          <w:cantSplit/>
          <w:jc w:val="center"/>
        </w:trPr>
        <w:tc>
          <w:tcPr>
            <w:tcW w:w="7313" w:type="dxa"/>
            <w:gridSpan w:val="4"/>
            <w:shd w:val="clear" w:color="000000" w:fill="FFFFFF"/>
          </w:tcPr>
          <w:p w14:paraId="24AFD29B" w14:textId="77777777" w:rsidR="009121F9" w:rsidRPr="00255578" w:rsidRDefault="009121F9" w:rsidP="009B43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Hidrocloruro urea</w:t>
            </w:r>
          </w:p>
        </w:tc>
        <w:tc>
          <w:tcPr>
            <w:tcW w:w="1530" w:type="dxa"/>
            <w:shd w:val="clear" w:color="000000" w:fill="FFFFFF"/>
          </w:tcPr>
          <w:p w14:paraId="082F3D42" w14:textId="77777777" w:rsidR="009121F9" w:rsidRPr="00255578" w:rsidRDefault="00F768B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15-25</w:t>
            </w:r>
          </w:p>
        </w:tc>
        <w:tc>
          <w:tcPr>
            <w:tcW w:w="2129" w:type="dxa"/>
            <w:shd w:val="clear" w:color="000000" w:fill="FFFFFF"/>
          </w:tcPr>
          <w:p w14:paraId="174DC241" w14:textId="77777777" w:rsidR="009121F9" w:rsidRPr="00255578" w:rsidRDefault="009121F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506-89-8</w:t>
            </w:r>
          </w:p>
        </w:tc>
      </w:tr>
      <w:tr w:rsidR="009121F9" w:rsidRPr="00F253C3" w14:paraId="161A9627" w14:textId="77777777" w:rsidTr="00582E77">
        <w:trPr>
          <w:cantSplit/>
          <w:jc w:val="center"/>
        </w:trPr>
        <w:tc>
          <w:tcPr>
            <w:tcW w:w="7313" w:type="dxa"/>
            <w:gridSpan w:val="4"/>
            <w:shd w:val="clear" w:color="000000" w:fill="FFFFFF"/>
          </w:tcPr>
          <w:p w14:paraId="3A1C3954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2-Butoxietanol</w:t>
            </w:r>
          </w:p>
        </w:tc>
        <w:tc>
          <w:tcPr>
            <w:tcW w:w="1530" w:type="dxa"/>
            <w:shd w:val="clear" w:color="000000" w:fill="FFFFFF"/>
          </w:tcPr>
          <w:p w14:paraId="67D022BB" w14:textId="77777777" w:rsidR="009121F9" w:rsidRPr="00255578" w:rsidRDefault="00F768B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0.1-1.70</w:t>
            </w:r>
          </w:p>
        </w:tc>
        <w:tc>
          <w:tcPr>
            <w:tcW w:w="2129" w:type="dxa"/>
            <w:shd w:val="clear" w:color="000000" w:fill="FFFFFF"/>
          </w:tcPr>
          <w:p w14:paraId="36D14A42" w14:textId="77777777" w:rsidR="009121F9" w:rsidRPr="00255578" w:rsidRDefault="009121F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111-76-2</w:t>
            </w:r>
          </w:p>
        </w:tc>
      </w:tr>
      <w:tr w:rsidR="009121F9" w:rsidRPr="00F253C3" w14:paraId="192CF914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14FF1749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9121F9" w:rsidRPr="001D3B61" w14:paraId="05F158BB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6D5C3886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9121F9" w:rsidRPr="00F253C3" w14:paraId="4C977940" w14:textId="77777777" w:rsidTr="00582E77">
        <w:trPr>
          <w:cantSplit/>
          <w:trHeight w:val="240"/>
          <w:jc w:val="center"/>
        </w:trPr>
        <w:tc>
          <w:tcPr>
            <w:tcW w:w="3173" w:type="dxa"/>
            <w:shd w:val="clear" w:color="000000" w:fill="FFFFFF"/>
          </w:tcPr>
          <w:p w14:paraId="16E5AEB7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046C5F7A" w14:textId="77777777" w:rsidR="009121F9" w:rsidRPr="00255578" w:rsidRDefault="009121F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9121F9" w:rsidRPr="00A57871" w14:paraId="4E46E694" w14:textId="77777777" w:rsidTr="00582E77">
        <w:trPr>
          <w:cantSplit/>
          <w:trHeight w:val="65"/>
          <w:jc w:val="center"/>
        </w:trPr>
        <w:tc>
          <w:tcPr>
            <w:tcW w:w="3173" w:type="dxa"/>
            <w:shd w:val="clear" w:color="000000" w:fill="FFFFFF"/>
          </w:tcPr>
          <w:p w14:paraId="6A137359" w14:textId="77777777" w:rsidR="009121F9" w:rsidRPr="00255578" w:rsidRDefault="009121F9">
            <w:pPr>
              <w:pStyle w:val="Ttulo7"/>
              <w:rPr>
                <w:rFonts w:ascii="Open Sans" w:hAnsi="Open Sans" w:cs="Open Sans"/>
              </w:rPr>
            </w:pPr>
            <w:r w:rsidRPr="00255578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073D1B24" w14:textId="77777777" w:rsidR="009B4395" w:rsidRPr="00255578" w:rsidRDefault="009B43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Puede causar irritación.</w:t>
            </w:r>
          </w:p>
        </w:tc>
      </w:tr>
      <w:tr w:rsidR="009121F9" w:rsidRPr="001D3B61" w14:paraId="19A09EBE" w14:textId="77777777" w:rsidTr="00582E77">
        <w:trPr>
          <w:cantSplit/>
          <w:trHeight w:val="237"/>
          <w:jc w:val="center"/>
        </w:trPr>
        <w:tc>
          <w:tcPr>
            <w:tcW w:w="3173" w:type="dxa"/>
            <w:shd w:val="clear" w:color="000000" w:fill="FFFFFF"/>
          </w:tcPr>
          <w:p w14:paraId="1108A5F1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13D2D0CA" w14:textId="77777777" w:rsidR="009121F9" w:rsidRPr="00255578" w:rsidRDefault="00A4796B" w:rsidP="00A4796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Causa irritación del sistema digestivo. </w:t>
            </w:r>
            <w:r w:rsidR="009121F9" w:rsidRPr="00255578">
              <w:rPr>
                <w:rFonts w:ascii="Open Sans" w:hAnsi="Open Sans" w:cs="Open Sans"/>
                <w:lang w:val="es-CR"/>
              </w:rPr>
              <w:t>Puede causar dolor abdominal, náuseas, vómitos y diarrea.</w:t>
            </w:r>
          </w:p>
        </w:tc>
      </w:tr>
      <w:tr w:rsidR="009121F9" w:rsidRPr="001D3B61" w14:paraId="219B431B" w14:textId="77777777" w:rsidTr="00582E77">
        <w:trPr>
          <w:cantSplit/>
          <w:trHeight w:val="300"/>
          <w:jc w:val="center"/>
        </w:trPr>
        <w:tc>
          <w:tcPr>
            <w:tcW w:w="3173" w:type="dxa"/>
            <w:shd w:val="clear" w:color="000000" w:fill="FFFFFF"/>
          </w:tcPr>
          <w:p w14:paraId="41F68BD5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2A5F35AF" w14:textId="77777777" w:rsidR="009121F9" w:rsidRPr="00255578" w:rsidRDefault="005D74E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Causa severa irritación y enrojecimiento.</w:t>
            </w:r>
          </w:p>
        </w:tc>
      </w:tr>
      <w:tr w:rsidR="009121F9" w:rsidRPr="00A57871" w14:paraId="69AA52D4" w14:textId="77777777" w:rsidTr="00582E77">
        <w:trPr>
          <w:cantSplit/>
          <w:trHeight w:val="65"/>
          <w:jc w:val="center"/>
        </w:trPr>
        <w:tc>
          <w:tcPr>
            <w:tcW w:w="3173" w:type="dxa"/>
            <w:shd w:val="clear" w:color="000000" w:fill="FFFFFF"/>
          </w:tcPr>
          <w:p w14:paraId="5C6A360D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lastRenderedPageBreak/>
              <w:t>CONTACTO CON LA PIEL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71A8895B" w14:textId="77777777" w:rsidR="009121F9" w:rsidRPr="00255578" w:rsidRDefault="00122D8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Causa irritación.</w:t>
            </w:r>
          </w:p>
        </w:tc>
      </w:tr>
      <w:tr w:rsidR="009121F9" w:rsidRPr="00F253C3" w14:paraId="5A336CCF" w14:textId="77777777" w:rsidTr="00582E77">
        <w:trPr>
          <w:cantSplit/>
          <w:trHeight w:val="165"/>
          <w:jc w:val="center"/>
        </w:trPr>
        <w:tc>
          <w:tcPr>
            <w:tcW w:w="3173" w:type="dxa"/>
            <w:shd w:val="clear" w:color="000000" w:fill="FFFFFF"/>
          </w:tcPr>
          <w:p w14:paraId="46388913" w14:textId="77777777" w:rsidR="009121F9" w:rsidRPr="00255578" w:rsidRDefault="009121F9">
            <w:pPr>
              <w:pStyle w:val="Ttulo7"/>
              <w:rPr>
                <w:rFonts w:ascii="Open Sans" w:hAnsi="Open Sans" w:cs="Open Sans"/>
              </w:rPr>
            </w:pPr>
            <w:r w:rsidRPr="00255578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01EF73A0" w14:textId="77777777" w:rsidR="009121F9" w:rsidRPr="00255578" w:rsidRDefault="009121F9" w:rsidP="00BB356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No </w:t>
            </w:r>
            <w:r w:rsidR="00BB3562" w:rsidRPr="00255578">
              <w:rPr>
                <w:rFonts w:ascii="Open Sans" w:hAnsi="Open Sans" w:cs="Open Sans"/>
                <w:lang w:val="es-CR"/>
              </w:rPr>
              <w:t>aplica</w:t>
            </w:r>
            <w:r w:rsidRPr="0025557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121F9" w:rsidRPr="00A57871" w14:paraId="4BA6B5D2" w14:textId="77777777" w:rsidTr="00582E77">
        <w:trPr>
          <w:cantSplit/>
          <w:trHeight w:val="237"/>
          <w:jc w:val="center"/>
        </w:trPr>
        <w:tc>
          <w:tcPr>
            <w:tcW w:w="3173" w:type="dxa"/>
            <w:shd w:val="clear" w:color="000000" w:fill="FFFFFF"/>
          </w:tcPr>
          <w:p w14:paraId="01E21713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599BDE29" w14:textId="77777777" w:rsidR="00122D88" w:rsidRPr="00255578" w:rsidRDefault="00122D8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No hay evidencia.</w:t>
            </w:r>
          </w:p>
        </w:tc>
      </w:tr>
      <w:tr w:rsidR="009121F9" w:rsidRPr="00A57871" w14:paraId="467DBDF0" w14:textId="77777777" w:rsidTr="00582E77">
        <w:trPr>
          <w:cantSplit/>
          <w:trHeight w:val="138"/>
          <w:jc w:val="center"/>
        </w:trPr>
        <w:tc>
          <w:tcPr>
            <w:tcW w:w="3173" w:type="dxa"/>
            <w:shd w:val="clear" w:color="000000" w:fill="FFFFFF"/>
          </w:tcPr>
          <w:p w14:paraId="559A0B7C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11B777DB" w14:textId="77777777" w:rsidR="009121F9" w:rsidRPr="00255578" w:rsidRDefault="00122D8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No hay evidencia.</w:t>
            </w:r>
          </w:p>
        </w:tc>
      </w:tr>
      <w:tr w:rsidR="009121F9" w:rsidRPr="00A57871" w14:paraId="4BBB3E19" w14:textId="77777777" w:rsidTr="00582E77">
        <w:trPr>
          <w:cantSplit/>
          <w:trHeight w:val="192"/>
          <w:jc w:val="center"/>
        </w:trPr>
        <w:tc>
          <w:tcPr>
            <w:tcW w:w="3173" w:type="dxa"/>
            <w:shd w:val="clear" w:color="000000" w:fill="FFFFFF"/>
          </w:tcPr>
          <w:p w14:paraId="60EC6E90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695A6400" w14:textId="77777777" w:rsidR="009121F9" w:rsidRPr="00255578" w:rsidRDefault="00122D8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No hay evidencia.</w:t>
            </w:r>
          </w:p>
        </w:tc>
      </w:tr>
      <w:tr w:rsidR="009121F9" w:rsidRPr="00A57871" w14:paraId="348A14CD" w14:textId="77777777" w:rsidTr="00582E77">
        <w:trPr>
          <w:cantSplit/>
          <w:trHeight w:val="273"/>
          <w:jc w:val="center"/>
        </w:trPr>
        <w:tc>
          <w:tcPr>
            <w:tcW w:w="3173" w:type="dxa"/>
            <w:shd w:val="clear" w:color="000000" w:fill="FFFFFF"/>
          </w:tcPr>
          <w:p w14:paraId="694A26B6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5CBC07F4" w14:textId="77777777" w:rsidR="009121F9" w:rsidRPr="00255578" w:rsidRDefault="00122D8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No hay evidencia.</w:t>
            </w:r>
          </w:p>
        </w:tc>
      </w:tr>
      <w:tr w:rsidR="009121F9" w:rsidRPr="00A57871" w14:paraId="1FA313C3" w14:textId="77777777" w:rsidTr="00582E77">
        <w:trPr>
          <w:cantSplit/>
          <w:trHeight w:val="65"/>
          <w:jc w:val="center"/>
        </w:trPr>
        <w:tc>
          <w:tcPr>
            <w:tcW w:w="3173" w:type="dxa"/>
            <w:shd w:val="clear" w:color="000000" w:fill="FFFFFF"/>
          </w:tcPr>
          <w:p w14:paraId="304CCB4C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0D1FFFC0" w14:textId="77777777" w:rsidR="009121F9" w:rsidRPr="00255578" w:rsidRDefault="00122D88" w:rsidP="00BB356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9121F9" w:rsidRPr="00F253C3" w14:paraId="6988B1D1" w14:textId="77777777" w:rsidTr="00582E77">
        <w:trPr>
          <w:cantSplit/>
          <w:trHeight w:val="65"/>
          <w:jc w:val="center"/>
        </w:trPr>
        <w:tc>
          <w:tcPr>
            <w:tcW w:w="3173" w:type="dxa"/>
            <w:shd w:val="clear" w:color="000000" w:fill="FFFFFF"/>
          </w:tcPr>
          <w:p w14:paraId="4E39DD5B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1CEDCAC5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Piel, ojos</w:t>
            </w:r>
            <w:r w:rsidR="00122D88" w:rsidRPr="0025557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121F9" w:rsidRPr="00F253C3" w14:paraId="64602645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3C1A9F5A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9121F9" w:rsidRPr="00F253C3" w14:paraId="0D1C0FDB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57A91874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9121F9" w:rsidRPr="00F253C3" w14:paraId="151AA2EF" w14:textId="77777777" w:rsidTr="00582E77">
        <w:trPr>
          <w:cantSplit/>
          <w:trHeight w:val="300"/>
          <w:jc w:val="center"/>
        </w:trPr>
        <w:tc>
          <w:tcPr>
            <w:tcW w:w="3173" w:type="dxa"/>
            <w:shd w:val="clear" w:color="000000" w:fill="FFFFFF"/>
          </w:tcPr>
          <w:p w14:paraId="089905C0" w14:textId="77777777" w:rsidR="009121F9" w:rsidRPr="00255578" w:rsidRDefault="009121F9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55578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717E4B46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Enjuagarse los ojos manteniendo los párpados abiertos con suficiente agua fría por al menos 15 minutos. Obtener atención médica.</w:t>
            </w:r>
          </w:p>
        </w:tc>
      </w:tr>
      <w:tr w:rsidR="009121F9" w:rsidRPr="00F253C3" w14:paraId="49580537" w14:textId="77777777" w:rsidTr="00582E77">
        <w:trPr>
          <w:cantSplit/>
          <w:trHeight w:val="273"/>
          <w:jc w:val="center"/>
        </w:trPr>
        <w:tc>
          <w:tcPr>
            <w:tcW w:w="3173" w:type="dxa"/>
            <w:shd w:val="clear" w:color="000000" w:fill="FFFFFF"/>
          </w:tcPr>
          <w:p w14:paraId="39E970E2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4B9C6192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Lavarse con agua y jabón. Remover la ropa contaminada y lavarla por separado antes de volver a usar. Si la irritación persiste obtener atención médica.</w:t>
            </w:r>
          </w:p>
        </w:tc>
      </w:tr>
      <w:tr w:rsidR="009121F9" w:rsidRPr="001D3B61" w14:paraId="240F9F17" w14:textId="77777777" w:rsidTr="00582E77">
        <w:trPr>
          <w:cantSplit/>
          <w:trHeight w:val="65"/>
          <w:jc w:val="center"/>
        </w:trPr>
        <w:tc>
          <w:tcPr>
            <w:tcW w:w="3173" w:type="dxa"/>
            <w:shd w:val="clear" w:color="000000" w:fill="FFFFFF"/>
          </w:tcPr>
          <w:p w14:paraId="50CCED64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60BBEA12" w14:textId="77777777" w:rsidR="009121F9" w:rsidRPr="00255578" w:rsidRDefault="00A5091F" w:rsidP="00A5091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Mover a la </w:t>
            </w:r>
            <w:r w:rsidR="009121F9" w:rsidRPr="00255578">
              <w:rPr>
                <w:rFonts w:ascii="Open Sans" w:hAnsi="Open Sans" w:cs="Open Sans"/>
                <w:lang w:val="es-CR"/>
              </w:rPr>
              <w:t xml:space="preserve">persona </w:t>
            </w:r>
            <w:r w:rsidRPr="00255578">
              <w:rPr>
                <w:rFonts w:ascii="Open Sans" w:hAnsi="Open Sans" w:cs="Open Sans"/>
                <w:lang w:val="es-CR"/>
              </w:rPr>
              <w:t xml:space="preserve">al </w:t>
            </w:r>
            <w:r w:rsidR="009121F9" w:rsidRPr="00255578">
              <w:rPr>
                <w:rFonts w:ascii="Open Sans" w:hAnsi="Open Sans" w:cs="Open Sans"/>
                <w:lang w:val="es-CR"/>
              </w:rPr>
              <w:t>aire fresco. Si la respiración se dificulta dar oxígeno</w:t>
            </w:r>
            <w:r w:rsidRPr="00255578">
              <w:rPr>
                <w:rFonts w:ascii="Open Sans" w:hAnsi="Open Sans" w:cs="Open Sans"/>
                <w:lang w:val="es-CR"/>
              </w:rPr>
              <w:t xml:space="preserve"> y o</w:t>
            </w:r>
            <w:r w:rsidR="009121F9" w:rsidRPr="00255578">
              <w:rPr>
                <w:rFonts w:ascii="Open Sans" w:hAnsi="Open Sans" w:cs="Open Sans"/>
                <w:lang w:val="es-CR"/>
              </w:rPr>
              <w:t>btener atención médica.</w:t>
            </w:r>
          </w:p>
        </w:tc>
      </w:tr>
      <w:tr w:rsidR="009121F9" w:rsidRPr="001D3B61" w14:paraId="7723A8B5" w14:textId="77777777" w:rsidTr="00582E77">
        <w:trPr>
          <w:cantSplit/>
          <w:trHeight w:val="237"/>
          <w:jc w:val="center"/>
        </w:trPr>
        <w:tc>
          <w:tcPr>
            <w:tcW w:w="3173" w:type="dxa"/>
            <w:shd w:val="clear" w:color="000000" w:fill="FFFFFF"/>
          </w:tcPr>
          <w:p w14:paraId="0656F413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50DE31A7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Contactar un médico o centro de control de intoxicación. Dar 3 a 4 vasos de agua para diluir. No inducir el vómito. No dar nada a una persona inconsciente.</w:t>
            </w:r>
          </w:p>
        </w:tc>
      </w:tr>
      <w:tr w:rsidR="009121F9" w:rsidRPr="001D3B61" w14:paraId="5084E1E7" w14:textId="77777777" w:rsidTr="00582E77">
        <w:trPr>
          <w:cantSplit/>
          <w:trHeight w:val="120"/>
          <w:jc w:val="center"/>
        </w:trPr>
        <w:tc>
          <w:tcPr>
            <w:tcW w:w="3173" w:type="dxa"/>
            <w:shd w:val="clear" w:color="000000" w:fill="FFFFFF"/>
          </w:tcPr>
          <w:p w14:paraId="2E0C2E2D" w14:textId="77777777" w:rsidR="009121F9" w:rsidRPr="00255578" w:rsidRDefault="009121F9">
            <w:pPr>
              <w:pStyle w:val="Ttulo8"/>
              <w:rPr>
                <w:rFonts w:ascii="Open Sans" w:hAnsi="Open Sans" w:cs="Open Sans"/>
              </w:rPr>
            </w:pPr>
            <w:r w:rsidRPr="00255578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24544918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9121F9" w:rsidRPr="00F253C3" w14:paraId="4FE43ECB" w14:textId="77777777" w:rsidTr="00582E77">
        <w:trPr>
          <w:cantSplit/>
          <w:trHeight w:val="558"/>
          <w:jc w:val="center"/>
        </w:trPr>
        <w:tc>
          <w:tcPr>
            <w:tcW w:w="3173" w:type="dxa"/>
            <w:shd w:val="clear" w:color="000000" w:fill="FFFFFF"/>
          </w:tcPr>
          <w:p w14:paraId="14DB4000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255578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799" w:type="dxa"/>
            <w:gridSpan w:val="5"/>
            <w:shd w:val="clear" w:color="000000" w:fill="FFFFFF"/>
          </w:tcPr>
          <w:p w14:paraId="3A32F4C0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9121F9" w:rsidRPr="00F253C3" w14:paraId="6502A06E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0249D1CF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9121F9" w:rsidRPr="00F253C3" w14:paraId="6F0B7D5C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30D17893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9121F9" w:rsidRPr="00F253C3" w14:paraId="03A124D7" w14:textId="77777777" w:rsidTr="00582E77">
        <w:trPr>
          <w:cantSplit/>
          <w:trHeight w:val="273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26D52A16" w14:textId="77777777" w:rsidR="009121F9" w:rsidRPr="00255578" w:rsidRDefault="009121F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5557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5ABC449D" w14:textId="77777777" w:rsidR="009121F9" w:rsidRPr="00255578" w:rsidRDefault="00CE20D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9121F9" w:rsidRPr="00F253C3" w14:paraId="760FAB2A" w14:textId="77777777" w:rsidTr="00582E77">
        <w:trPr>
          <w:cantSplit/>
          <w:trHeight w:val="500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580EEB80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4F6D6B76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33C05F2A" w14:textId="77777777" w:rsidR="009121F9" w:rsidRPr="00255578" w:rsidRDefault="00CE20D7">
            <w:pPr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9121F9" w:rsidRPr="001D3B61" w14:paraId="35678221" w14:textId="77777777" w:rsidTr="00582E77">
        <w:trPr>
          <w:cantSplit/>
          <w:trHeight w:val="65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52267373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lastRenderedPageBreak/>
              <w:t>AGENTES EXTINTORES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2827F319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Agua, espuma, dióxido de carbono, polvo químico.</w:t>
            </w:r>
          </w:p>
          <w:p w14:paraId="1FA5C446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Enfriar los contenedores expuestos al fuego con rocío de agua.</w:t>
            </w:r>
          </w:p>
        </w:tc>
      </w:tr>
      <w:tr w:rsidR="009121F9" w:rsidRPr="001D3B61" w14:paraId="3981A336" w14:textId="77777777" w:rsidTr="00582E77">
        <w:trPr>
          <w:cantSplit/>
          <w:trHeight w:val="729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5EF7F784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69DF6063" w14:textId="77777777" w:rsidR="009121F9" w:rsidRPr="00255578" w:rsidRDefault="009121F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5578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9121F9" w:rsidRPr="001D3B61" w14:paraId="330D1F24" w14:textId="77777777" w:rsidTr="00582E77">
        <w:trPr>
          <w:cantSplit/>
          <w:trHeight w:val="500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3D5F2203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05A8AD4D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La descomposición térmica puede producir óxidos de carbono, nitrógeno y cloro. </w:t>
            </w:r>
          </w:p>
        </w:tc>
      </w:tr>
      <w:tr w:rsidR="009121F9" w:rsidRPr="00F253C3" w14:paraId="0B630F7D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19707C73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9121F9" w:rsidRPr="001D3B61" w14:paraId="62CD7E63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7255DB5D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9121F9" w:rsidRPr="001D3B61" w14:paraId="5D809B43" w14:textId="77777777" w:rsidTr="00582E77">
        <w:trPr>
          <w:cantSplit/>
          <w:trHeight w:val="345"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007682B2" w14:textId="77777777" w:rsidR="009121F9" w:rsidRPr="00255578" w:rsidRDefault="009121F9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Contener el derrame. Ventilar el área. Recoger el material con material absorbente inerte y depositar en un contenedor apropiado para desechar.</w:t>
            </w:r>
          </w:p>
        </w:tc>
      </w:tr>
      <w:tr w:rsidR="009121F9" w:rsidRPr="00F253C3" w14:paraId="5C9666F6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29D146D0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9121F9" w:rsidRPr="00F253C3" w14:paraId="365889E5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10F8DD90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9121F9" w:rsidRPr="001D3B61" w14:paraId="36170CF8" w14:textId="77777777" w:rsidTr="00582E77">
        <w:trPr>
          <w:cantSplit/>
          <w:trHeight w:val="300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7DAEF2F3" w14:textId="77777777" w:rsidR="009121F9" w:rsidRPr="00255578" w:rsidRDefault="009121F9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55578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3BAB4F89" w14:textId="77777777" w:rsidR="009121F9" w:rsidRPr="00255578" w:rsidRDefault="00E86FC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No almacenar a temperaturas mayores a 30 º</w:t>
            </w:r>
            <w:r w:rsidR="003C7EEC" w:rsidRPr="00255578">
              <w:rPr>
                <w:rFonts w:ascii="Open Sans" w:hAnsi="Open Sans" w:cs="Open Sans"/>
                <w:lang w:val="es-CR"/>
              </w:rPr>
              <w:t>C.</w:t>
            </w:r>
          </w:p>
        </w:tc>
      </w:tr>
      <w:tr w:rsidR="009121F9" w:rsidRPr="001D3B61" w14:paraId="68E68DF6" w14:textId="77777777" w:rsidTr="00582E77">
        <w:trPr>
          <w:cantSplit/>
          <w:trHeight w:val="382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2D594389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5480B682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Mantener fuera del alcance de los niños. Almacenar en un lugar frío, seco, lejos del calor o llamas abiertas. </w:t>
            </w:r>
          </w:p>
        </w:tc>
      </w:tr>
      <w:tr w:rsidR="009121F9" w:rsidRPr="001D3B61" w14:paraId="2F9A3BBA" w14:textId="77777777" w:rsidTr="00582E77">
        <w:trPr>
          <w:cantSplit/>
          <w:trHeight w:val="65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6FE1166B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2925F0F9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9121F9" w:rsidRPr="001D3B61" w14:paraId="15C08C5C" w14:textId="77777777" w:rsidTr="00582E77">
        <w:trPr>
          <w:cantSplit/>
          <w:trHeight w:val="844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4AF21C0C" w14:textId="77777777" w:rsidR="009121F9" w:rsidRPr="00255578" w:rsidRDefault="009121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452ACB28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Mantener en un lugar seco lejos de materiales alcalinos. No mezclar con otros limpiadores químicos.</w:t>
            </w:r>
          </w:p>
        </w:tc>
      </w:tr>
      <w:tr w:rsidR="009121F9" w:rsidRPr="00F253C3" w14:paraId="123EBB8A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16D55C33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9121F9" w:rsidRPr="001D3B61" w14:paraId="147B7104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0BAD5AA7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9121F9" w:rsidRPr="00F253C3" w14:paraId="5DF29D80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5EAB70B5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720FA9D1" w14:textId="77777777" w:rsidR="009121F9" w:rsidRPr="00255578" w:rsidRDefault="009121F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5578">
              <w:rPr>
                <w:rFonts w:ascii="Open Sans" w:hAnsi="Open Sans" w:cs="Open Sans"/>
                <w:b w:val="0"/>
                <w:sz w:val="24"/>
                <w:szCs w:val="24"/>
              </w:rPr>
              <w:t>Usar con ventilación local.</w:t>
            </w:r>
          </w:p>
        </w:tc>
      </w:tr>
      <w:tr w:rsidR="009121F9" w:rsidRPr="00F253C3" w14:paraId="4D82DBCA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3F912AF7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3F2A1C0C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Usar con adecuada ventilación. </w:t>
            </w:r>
          </w:p>
        </w:tc>
      </w:tr>
      <w:tr w:rsidR="009121F9" w:rsidRPr="001D3B61" w14:paraId="5824488D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3036AFA6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3CFD2FEC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Anteojos de seguridad o careta facial.</w:t>
            </w:r>
          </w:p>
        </w:tc>
      </w:tr>
      <w:tr w:rsidR="009121F9" w:rsidRPr="001D3B61" w14:paraId="6B4212FF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03001E92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36A1763F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En caso necesario usar guantes resistentes a químicos.</w:t>
            </w:r>
          </w:p>
        </w:tc>
      </w:tr>
      <w:tr w:rsidR="009121F9" w:rsidRPr="00A57871" w14:paraId="699858BC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60DFB5BF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lastRenderedPageBreak/>
              <w:t>DATOS DE CONTROL A LA EXPOSICIÓN (TLV, PEL, STEL, cuando existan)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014C5CFF" w14:textId="77777777" w:rsidR="009121F9" w:rsidRPr="00255578" w:rsidRDefault="0098537E" w:rsidP="0098537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No están determinados.</w:t>
            </w:r>
          </w:p>
        </w:tc>
      </w:tr>
      <w:tr w:rsidR="009121F9" w:rsidRPr="00F253C3" w14:paraId="1A471849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149103AF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9121F9" w:rsidRPr="00F253C3" w14:paraId="7A8B028F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347B557A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9121F9" w:rsidRPr="001D3B61" w14:paraId="41CA9185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41EE0E9A" w14:textId="77777777" w:rsidR="009121F9" w:rsidRPr="00255578" w:rsidRDefault="009121F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5557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64B2FE16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Líquido </w:t>
            </w:r>
            <w:r w:rsidR="00E82CD1" w:rsidRPr="00255578">
              <w:rPr>
                <w:rFonts w:ascii="Open Sans" w:hAnsi="Open Sans" w:cs="Open Sans"/>
                <w:lang w:val="es-CR"/>
              </w:rPr>
              <w:t>verde con olor característico.</w:t>
            </w:r>
          </w:p>
        </w:tc>
      </w:tr>
      <w:tr w:rsidR="009121F9" w:rsidRPr="00F253C3" w14:paraId="1AE054C1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auto" w:fill="FFFFFF"/>
          </w:tcPr>
          <w:p w14:paraId="133D7B01" w14:textId="77777777" w:rsidR="009121F9" w:rsidRPr="00255578" w:rsidRDefault="009121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5578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38A4871E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1.02</w:t>
            </w:r>
            <w:r w:rsidR="00DB1525" w:rsidRPr="00255578">
              <w:rPr>
                <w:rFonts w:ascii="Open Sans" w:hAnsi="Open Sans" w:cs="Open Sans"/>
                <w:lang w:val="es-CR"/>
              </w:rPr>
              <w:t>6 - 1.046</w:t>
            </w:r>
          </w:p>
        </w:tc>
      </w:tr>
      <w:tr w:rsidR="009121F9" w:rsidRPr="00F253C3" w14:paraId="3A1E8533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2B203533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0DA5AB24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27A32DBD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Soluble en agua.</w:t>
            </w:r>
          </w:p>
        </w:tc>
      </w:tr>
      <w:tr w:rsidR="009121F9" w:rsidRPr="00F253C3" w14:paraId="4C60964A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3FE8D1B1" w14:textId="77777777" w:rsidR="009121F9" w:rsidRPr="00255578" w:rsidRDefault="009121F9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255578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61C136CF" w14:textId="77777777" w:rsidR="009121F9" w:rsidRPr="00255578" w:rsidRDefault="009121F9" w:rsidP="00F768B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No </w:t>
            </w:r>
            <w:r w:rsidR="00F768B1" w:rsidRPr="00255578">
              <w:rPr>
                <w:rFonts w:ascii="Open Sans" w:hAnsi="Open Sans" w:cs="Open Sans"/>
                <w:lang w:val="es-CR"/>
              </w:rPr>
              <w:t>aplica</w:t>
            </w:r>
            <w:r w:rsidRPr="0025557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121F9" w:rsidRPr="00F253C3" w14:paraId="14731121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30726EB9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310E80E1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100 ºC</w:t>
            </w:r>
          </w:p>
        </w:tc>
      </w:tr>
      <w:tr w:rsidR="009121F9" w:rsidRPr="00F253C3" w14:paraId="7B5A5245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1D64ED37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43ED22BC" w14:textId="77777777" w:rsidR="00921A02" w:rsidRPr="00255578" w:rsidRDefault="00921A02" w:rsidP="00921A02">
            <w:pPr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&lt; 1.5</w:t>
            </w:r>
          </w:p>
        </w:tc>
      </w:tr>
      <w:tr w:rsidR="009121F9" w:rsidRPr="00F253C3" w14:paraId="58C25EA4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53132850" w14:textId="77777777" w:rsidR="009121F9" w:rsidRPr="00255578" w:rsidRDefault="009121F9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55578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20FE59A9" w14:textId="77777777" w:rsidR="009121F9" w:rsidRPr="00255578" w:rsidRDefault="00DB1525" w:rsidP="00F768B1">
            <w:pPr>
              <w:jc w:val="both"/>
              <w:rPr>
                <w:rFonts w:ascii="Open Sans" w:hAnsi="Open Sans" w:cs="Open Sans"/>
              </w:rPr>
            </w:pPr>
            <w:r w:rsidRPr="00255578">
              <w:rPr>
                <w:rFonts w:ascii="Open Sans" w:hAnsi="Open Sans" w:cs="Open Sans"/>
              </w:rPr>
              <w:t>1.026-1.046</w:t>
            </w:r>
            <w:r w:rsidR="009121F9" w:rsidRPr="00255578">
              <w:rPr>
                <w:rFonts w:ascii="Open Sans" w:hAnsi="Open Sans" w:cs="Open Sans"/>
              </w:rPr>
              <w:t xml:space="preserve"> g/ml  </w:t>
            </w:r>
          </w:p>
        </w:tc>
      </w:tr>
      <w:tr w:rsidR="009121F9" w:rsidRPr="00F253C3" w14:paraId="1093D676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33B5A6E6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5AD09FEB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9121F9" w:rsidRPr="001D3B61" w14:paraId="4C1C71FE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1297296A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9121F9" w:rsidRPr="00F253C3" w14:paraId="1BFF85DB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7A4DF6BC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9121F9" w:rsidRPr="00F253C3" w14:paraId="1B2E0607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34BEEA44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8F7C55" w:rsidRPr="00F253C3" w14:paraId="1381D0AD" w14:textId="77777777" w:rsidTr="00582E77">
        <w:trPr>
          <w:cantSplit/>
          <w:trHeight w:val="300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4FA9ED6B" w14:textId="77777777" w:rsidR="009121F9" w:rsidRPr="00255578" w:rsidRDefault="009121F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5557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45060886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8F7C55" w:rsidRPr="001D3B61" w14:paraId="31ACE475" w14:textId="77777777" w:rsidTr="00582E77">
        <w:trPr>
          <w:cantSplit/>
          <w:trHeight w:val="165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762F4813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0EECE8D5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Oxidantes fuerte, álcalis, cloratos, nitratos.</w:t>
            </w:r>
          </w:p>
        </w:tc>
      </w:tr>
      <w:tr w:rsidR="008F7C55" w:rsidRPr="00F253C3" w14:paraId="03DFCF65" w14:textId="77777777" w:rsidTr="00582E77">
        <w:trPr>
          <w:cantSplit/>
          <w:trHeight w:val="237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50C5355E" w14:textId="77777777" w:rsidR="009121F9" w:rsidRPr="00255578" w:rsidRDefault="009121F9">
            <w:pPr>
              <w:pStyle w:val="Ttulo7"/>
              <w:rPr>
                <w:rFonts w:ascii="Open Sans" w:hAnsi="Open Sans" w:cs="Open Sans"/>
              </w:rPr>
            </w:pPr>
            <w:r w:rsidRPr="00255578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389D4153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No ocurrirá. </w:t>
            </w:r>
          </w:p>
        </w:tc>
      </w:tr>
      <w:tr w:rsidR="008F7C55" w:rsidRPr="001D3B61" w14:paraId="12767EB1" w14:textId="77777777" w:rsidTr="00582E77">
        <w:trPr>
          <w:cantSplit/>
          <w:trHeight w:val="569"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3C23F8AF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4B0824BF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La descomposición térmica puede producir óxidos de carbono, nitrógeno y cloro.</w:t>
            </w:r>
          </w:p>
        </w:tc>
      </w:tr>
      <w:tr w:rsidR="009121F9" w:rsidRPr="00F253C3" w14:paraId="4A1702A0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66E714D4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9121F9" w:rsidRPr="00F253C3" w14:paraId="144CBB78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6FCC8665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8F7C55" w:rsidRPr="001D3B61" w14:paraId="66A407F8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5EC097EC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25557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557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1D9134D1" w14:textId="77777777" w:rsidR="009121F9" w:rsidRPr="00255578" w:rsidRDefault="009121F9" w:rsidP="005420AC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Dosis aproximada DL</w:t>
            </w:r>
            <w:r w:rsidRPr="0025557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="0098537E" w:rsidRPr="00255578">
              <w:rPr>
                <w:rFonts w:ascii="Open Sans" w:hAnsi="Open Sans" w:cs="Open Sans"/>
                <w:vertAlign w:val="subscript"/>
                <w:lang w:val="es-CR"/>
              </w:rPr>
              <w:t xml:space="preserve"> </w:t>
            </w:r>
            <w:r w:rsidR="00F253C3" w:rsidRPr="00255578">
              <w:rPr>
                <w:rFonts w:ascii="Open Sans" w:hAnsi="Open Sans" w:cs="Open Sans"/>
                <w:lang w:val="es-CR"/>
              </w:rPr>
              <w:t>=</w:t>
            </w:r>
            <w:r w:rsidR="0098537E" w:rsidRPr="00255578">
              <w:rPr>
                <w:rFonts w:ascii="Open Sans" w:hAnsi="Open Sans" w:cs="Open Sans"/>
                <w:lang w:val="es-CR"/>
              </w:rPr>
              <w:t xml:space="preserve"> </w:t>
            </w:r>
            <w:r w:rsidR="005420AC" w:rsidRPr="00255578">
              <w:rPr>
                <w:rFonts w:ascii="Open Sans" w:hAnsi="Open Sans" w:cs="Open Sans"/>
                <w:lang w:val="es-CR"/>
              </w:rPr>
              <w:t xml:space="preserve">4051 </w:t>
            </w:r>
            <w:r w:rsidRPr="00255578">
              <w:rPr>
                <w:rFonts w:ascii="Open Sans" w:hAnsi="Open Sans" w:cs="Open Sans"/>
                <w:lang w:val="es-CR"/>
              </w:rPr>
              <w:t>mg/kg</w:t>
            </w:r>
          </w:p>
        </w:tc>
      </w:tr>
      <w:tr w:rsidR="008F7C55" w:rsidRPr="001D3B61" w14:paraId="5B3E1557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3DD2B153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25557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557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56E99D22" w14:textId="77777777" w:rsidR="009121F9" w:rsidRPr="00255578" w:rsidRDefault="009121F9">
            <w:pPr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8F7C55" w:rsidRPr="001D3B61" w14:paraId="2DEA744D" w14:textId="77777777" w:rsidTr="00582E77">
        <w:trPr>
          <w:cantSplit/>
          <w:jc w:val="center"/>
        </w:trPr>
        <w:tc>
          <w:tcPr>
            <w:tcW w:w="4073" w:type="dxa"/>
            <w:gridSpan w:val="2"/>
            <w:shd w:val="clear" w:color="000000" w:fill="FFFFFF"/>
          </w:tcPr>
          <w:p w14:paraId="77C58B56" w14:textId="77777777" w:rsidR="009121F9" w:rsidRPr="00255578" w:rsidRDefault="009121F9">
            <w:pPr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25557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557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9" w:type="dxa"/>
            <w:gridSpan w:val="4"/>
            <w:shd w:val="clear" w:color="000000" w:fill="FFFFFF"/>
          </w:tcPr>
          <w:p w14:paraId="707F4F2F" w14:textId="77777777" w:rsidR="009121F9" w:rsidRPr="00255578" w:rsidRDefault="009121F9">
            <w:pPr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337C15" w:rsidRPr="00255578">
              <w:rPr>
                <w:rFonts w:ascii="Open Sans" w:hAnsi="Open Sans" w:cs="Open Sans"/>
                <w:lang w:val="es-CR"/>
              </w:rPr>
              <w:t>este</w:t>
            </w:r>
            <w:r w:rsidRPr="00255578">
              <w:rPr>
                <w:rFonts w:ascii="Open Sans" w:hAnsi="Open Sans" w:cs="Open Sans"/>
                <w:lang w:val="es-CR"/>
              </w:rPr>
              <w:t xml:space="preserve"> producto.</w:t>
            </w:r>
          </w:p>
          <w:p w14:paraId="5F0DC279" w14:textId="77777777" w:rsidR="009121F9" w:rsidRPr="00255578" w:rsidRDefault="009121F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9121F9" w:rsidRPr="00F253C3" w14:paraId="3D96603C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167C675F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XIII</w:t>
            </w:r>
          </w:p>
        </w:tc>
      </w:tr>
      <w:tr w:rsidR="009121F9" w:rsidRPr="001D3B61" w14:paraId="2D12BADE" w14:textId="77777777" w:rsidTr="00582E77">
        <w:trPr>
          <w:cantSplit/>
          <w:trHeight w:val="272"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4CF6A487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9121F9" w:rsidRPr="00F253C3" w14:paraId="4CCB4614" w14:textId="77777777" w:rsidTr="00582E77">
        <w:trPr>
          <w:cantSplit/>
          <w:trHeight w:val="318"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429798BC" w14:textId="77777777" w:rsidR="009121F9" w:rsidRPr="00255578" w:rsidRDefault="00766979" w:rsidP="0076697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9121F9" w:rsidRPr="00F253C3" w14:paraId="628D05C3" w14:textId="77777777" w:rsidTr="00582E77">
        <w:trPr>
          <w:cantSplit/>
          <w:trHeight w:val="65"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2D4C48AE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9121F9" w:rsidRPr="001D3B61" w14:paraId="74BB4B62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5722FFC7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9121F9" w:rsidRPr="001D3B61" w14:paraId="70EF1A09" w14:textId="77777777" w:rsidTr="00582E77">
        <w:trPr>
          <w:cantSplit/>
          <w:trHeight w:val="524"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5047E37D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9121F9" w:rsidRPr="00F253C3" w14:paraId="23EC8728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1FC6AD21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9121F9" w:rsidRPr="00F253C3" w14:paraId="4992AEA0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4409DDE7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9121F9" w:rsidRPr="001D3B61" w14:paraId="4E8B05A7" w14:textId="77777777" w:rsidTr="00582E77">
        <w:trPr>
          <w:cantSplit/>
          <w:trHeight w:val="228"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1B420373" w14:textId="77777777" w:rsidR="009121F9" w:rsidRPr="00255578" w:rsidRDefault="009121F9" w:rsidP="00431D39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255578">
              <w:rPr>
                <w:rFonts w:ascii="Open Sans" w:hAnsi="Open Sans" w:cs="Open Sans"/>
                <w:bCs/>
                <w:lang w:val="es-CR"/>
              </w:rPr>
              <w:t xml:space="preserve">Seguir las regulaciones </w:t>
            </w:r>
            <w:r w:rsidRPr="00255578">
              <w:rPr>
                <w:rFonts w:ascii="Open Sans" w:hAnsi="Open Sans" w:cs="Open Sans"/>
                <w:lang w:val="es-CR"/>
              </w:rPr>
              <w:t>existentes en cada país para este tipo de productos.</w:t>
            </w:r>
          </w:p>
        </w:tc>
      </w:tr>
      <w:tr w:rsidR="009121F9" w:rsidRPr="00F253C3" w14:paraId="21E623C9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4664BE52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9121F9" w:rsidRPr="00F253C3" w14:paraId="7AF1D5CF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14F7A140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9121F9" w:rsidRPr="001D3B61" w14:paraId="7F9A7381" w14:textId="77777777" w:rsidTr="00582E77">
        <w:trPr>
          <w:cantSplit/>
          <w:trHeight w:val="255"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2AA463EE" w14:textId="77777777" w:rsidR="009121F9" w:rsidRPr="00255578" w:rsidRDefault="009121F9" w:rsidP="00431D3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9121F9" w:rsidRPr="00F253C3" w14:paraId="45FF30DA" w14:textId="77777777" w:rsidTr="00582E77">
        <w:trPr>
          <w:cantSplit/>
          <w:trHeight w:val="240"/>
          <w:jc w:val="center"/>
        </w:trPr>
        <w:tc>
          <w:tcPr>
            <w:tcW w:w="10972" w:type="dxa"/>
            <w:gridSpan w:val="6"/>
            <w:shd w:val="clear" w:color="auto" w:fill="CCCCCC"/>
          </w:tcPr>
          <w:p w14:paraId="634E1818" w14:textId="77777777" w:rsidR="009121F9" w:rsidRPr="00255578" w:rsidRDefault="009121F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55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9121F9" w:rsidRPr="00F253C3" w14:paraId="686448F7" w14:textId="77777777" w:rsidTr="00582E77">
        <w:trPr>
          <w:cantSplit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6A01F6C1" w14:textId="77777777" w:rsidR="009121F9" w:rsidRPr="00255578" w:rsidRDefault="009121F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5578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9121F9" w:rsidRPr="00F253C3" w14:paraId="1DEC4171" w14:textId="77777777" w:rsidTr="00582E77">
        <w:trPr>
          <w:cantSplit/>
          <w:trHeight w:val="328"/>
          <w:jc w:val="center"/>
        </w:trPr>
        <w:tc>
          <w:tcPr>
            <w:tcW w:w="10972" w:type="dxa"/>
            <w:gridSpan w:val="6"/>
            <w:shd w:val="clear" w:color="000000" w:fill="FFFFFF"/>
          </w:tcPr>
          <w:p w14:paraId="6A50196C" w14:textId="77777777" w:rsidR="009121F9" w:rsidRPr="00255578" w:rsidRDefault="009121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5578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0B975389" w14:textId="77777777" w:rsidR="009121F9" w:rsidRPr="00F253C3" w:rsidRDefault="009121F9">
      <w:pPr>
        <w:rPr>
          <w:sz w:val="23"/>
          <w:szCs w:val="23"/>
          <w:lang w:val="es-CR"/>
        </w:rPr>
      </w:pPr>
    </w:p>
    <w:p w14:paraId="476C6D2F" w14:textId="77777777" w:rsidR="009121F9" w:rsidRPr="00F253C3" w:rsidRDefault="009121F9">
      <w:pPr>
        <w:rPr>
          <w:sz w:val="23"/>
          <w:szCs w:val="23"/>
          <w:lang w:val="es-CR"/>
        </w:rPr>
      </w:pPr>
    </w:p>
    <w:p w14:paraId="25A589AE" w14:textId="77777777" w:rsidR="009121F9" w:rsidRPr="00F253C3" w:rsidRDefault="00407A7B">
      <w:pPr>
        <w:rPr>
          <w:sz w:val="23"/>
          <w:szCs w:val="23"/>
          <w:lang w:val="es-CR"/>
        </w:rPr>
      </w:pPr>
      <w:r>
        <w:rPr>
          <w:noProof/>
          <w:sz w:val="23"/>
          <w:szCs w:val="23"/>
          <w:lang w:val="es-CR" w:eastAsia="es-C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77F1C6F" wp14:editId="2272B102">
                <wp:simplePos x="0" y="0"/>
                <wp:positionH relativeFrom="column">
                  <wp:posOffset>2136140</wp:posOffset>
                </wp:positionH>
                <wp:positionV relativeFrom="paragraph">
                  <wp:posOffset>100965</wp:posOffset>
                </wp:positionV>
                <wp:extent cx="1257300" cy="1257300"/>
                <wp:effectExtent l="133350" t="133350" r="38100" b="133350"/>
                <wp:wrapNone/>
                <wp:docPr id="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3960" y="1980"/>
                          <a:chExt cx="3780" cy="3780"/>
                        </a:xfrm>
                      </wpg:grpSpPr>
                      <wps:wsp>
                        <wps:cNvPr id="7" name="Rectangle 7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C0E2E" w14:textId="77777777" w:rsidR="001D0631" w:rsidRPr="00F253C3" w:rsidRDefault="001D0631" w:rsidP="00EF5E53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E449A" w14:textId="77777777" w:rsidR="001D0631" w:rsidRPr="00F253C3" w:rsidRDefault="001D0631" w:rsidP="00EF5E53">
                              <w:pPr>
                                <w:pStyle w:val="Piedepgina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 w:rsidRPr="00F253C3">
                                <w:rPr>
                                  <w:b/>
                                  <w:sz w:val="28"/>
                                  <w:szCs w:val="28"/>
                                  <w:lang w:val="es-CR"/>
                                </w:rPr>
                                <w:t>0</w:t>
                              </w:r>
                            </w:p>
                            <w:p w14:paraId="7F0AB02B" w14:textId="77777777" w:rsidR="001D0631" w:rsidRDefault="001D0631" w:rsidP="00EF5E53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843A5" w14:textId="77777777" w:rsidR="001D0631" w:rsidRPr="00F253C3" w:rsidRDefault="001D0631" w:rsidP="00EF5E5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 w:rsidRPr="00F253C3">
                                <w:rPr>
                                  <w:b/>
                                  <w:sz w:val="28"/>
                                  <w:szCs w:val="28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F1C6F" id="Group 72" o:spid="_x0000_s1026" style="position:absolute;margin-left:168.2pt;margin-top:7.95pt;width:99pt;height:99pt;z-index:-25165670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">
                <v:rect id="Rectangle 73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389C0E2E" w14:textId="77777777" w:rsidR="001D0631" w:rsidRPr="00F253C3" w:rsidRDefault="001D0631" w:rsidP="00EF5E53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>
                          <w:rPr>
                            <w:b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74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" fillcolor="red">
                  <v:textbox>
                    <w:txbxContent>
                      <w:p w14:paraId="792E449A" w14:textId="77777777" w:rsidR="001D0631" w:rsidRPr="00F253C3" w:rsidRDefault="001D0631" w:rsidP="00EF5E53">
                        <w:pPr>
                          <w:pStyle w:val="Piedepgina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  <w:lang w:val="es-CR"/>
                          </w:rPr>
                        </w:pPr>
                        <w:r w:rsidRPr="00F253C3">
                          <w:rPr>
                            <w:b/>
                            <w:sz w:val="28"/>
                            <w:szCs w:val="28"/>
                            <w:lang w:val="es-CR"/>
                          </w:rPr>
                          <w:t>0</w:t>
                        </w:r>
                      </w:p>
                      <w:p w14:paraId="7F0AB02B" w14:textId="77777777" w:rsidR="001D0631" w:rsidRDefault="001D0631" w:rsidP="00EF5E53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75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"/>
                <v:rect id="Rectangle 76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" fillcolor="yellow">
                  <v:textbox>
                    <w:txbxContent>
                      <w:p w14:paraId="456843A5" w14:textId="77777777" w:rsidR="001D0631" w:rsidRPr="00F253C3" w:rsidRDefault="001D0631" w:rsidP="00EF5E53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s-CR"/>
                          </w:rPr>
                        </w:pPr>
                        <w:r w:rsidRPr="00F253C3">
                          <w:rPr>
                            <w:b/>
                            <w:sz w:val="28"/>
                            <w:szCs w:val="28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A9F9760" w14:textId="77777777" w:rsidR="009121F9" w:rsidRPr="00F253C3" w:rsidRDefault="009121F9">
      <w:pPr>
        <w:rPr>
          <w:sz w:val="23"/>
          <w:szCs w:val="23"/>
          <w:lang w:val="es-CR"/>
        </w:rPr>
      </w:pPr>
    </w:p>
    <w:sectPr w:rsidR="009121F9" w:rsidRPr="00F253C3" w:rsidSect="00DB1525">
      <w:headerReference w:type="default" r:id="rId6"/>
      <w:footerReference w:type="even" r:id="rId7"/>
      <w:footerReference w:type="default" r:id="rId8"/>
      <w:pgSz w:w="12240" w:h="15840"/>
      <w:pgMar w:top="719" w:right="1800" w:bottom="126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F52D9" w14:textId="77777777" w:rsidR="00FF2322" w:rsidRDefault="00FF2322">
      <w:r>
        <w:separator/>
      </w:r>
    </w:p>
  </w:endnote>
  <w:endnote w:type="continuationSeparator" w:id="0">
    <w:p w14:paraId="7776A3C6" w14:textId="77777777" w:rsidR="00FF2322" w:rsidRDefault="00FF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8AE38" w14:textId="77777777" w:rsidR="001D0631" w:rsidRDefault="001D06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605F5B" w14:textId="77777777" w:rsidR="001D0631" w:rsidRDefault="001D06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7B2C" w14:textId="77777777" w:rsidR="001D0631" w:rsidRDefault="001D0631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8B22027" w14:textId="77777777" w:rsidR="001D0631" w:rsidRDefault="001D0631">
    <w:pPr>
      <w:pStyle w:val="Encabezado"/>
      <w:jc w:val="center"/>
      <w:rPr>
        <w:rFonts w:ascii="Tahoma" w:hAnsi="Tahoma"/>
        <w:b/>
        <w:sz w:val="16"/>
        <w:szCs w:val="16"/>
      </w:rPr>
    </w:pPr>
  </w:p>
  <w:p w14:paraId="54883FE0" w14:textId="77777777" w:rsidR="001D0631" w:rsidRPr="00255578" w:rsidRDefault="001D0631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255578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0A0747B3" w14:textId="77777777" w:rsidR="001D0631" w:rsidRPr="00255578" w:rsidRDefault="001D0631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255578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255578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545650E7" w14:textId="77777777" w:rsidR="001D0631" w:rsidRPr="00766979" w:rsidRDefault="001D0631" w:rsidP="00766979">
    <w:pPr>
      <w:pStyle w:val="Piedepgina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D55AC" w14:textId="77777777" w:rsidR="00FF2322" w:rsidRDefault="00FF2322">
      <w:r>
        <w:separator/>
      </w:r>
    </w:p>
  </w:footnote>
  <w:footnote w:type="continuationSeparator" w:id="0">
    <w:p w14:paraId="2D964C59" w14:textId="77777777" w:rsidR="00FF2322" w:rsidRDefault="00FF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A15B" w14:textId="77777777" w:rsidR="001D0631" w:rsidRDefault="001D0631">
    <w:pPr>
      <w:pStyle w:val="Encabezado"/>
    </w:pPr>
  </w:p>
  <w:tbl>
    <w:tblPr>
      <w:tblW w:w="11070" w:type="dxa"/>
      <w:tblInd w:w="-1175" w:type="dxa"/>
      <w:tblLook w:val="04A0" w:firstRow="1" w:lastRow="0" w:firstColumn="1" w:lastColumn="0" w:noHBand="0" w:noVBand="1"/>
    </w:tblPr>
    <w:tblGrid>
      <w:gridCol w:w="2843"/>
      <w:gridCol w:w="5617"/>
      <w:gridCol w:w="2610"/>
    </w:tblGrid>
    <w:tr w:rsidR="001D0631" w14:paraId="0DA8B382" w14:textId="77777777" w:rsidTr="00582E77">
      <w:trPr>
        <w:trHeight w:val="353"/>
      </w:trPr>
      <w:tc>
        <w:tcPr>
          <w:tcW w:w="284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3E808A9" w14:textId="77777777" w:rsidR="001D0631" w:rsidRDefault="00255578" w:rsidP="001C6840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A7A1980" wp14:editId="09310511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7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7A104C0" w14:textId="77777777" w:rsidR="001D0631" w:rsidRPr="00255578" w:rsidRDefault="001D0631" w:rsidP="001C6840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55578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37400CEC" w14:textId="77777777" w:rsidR="001D0631" w:rsidRPr="00255578" w:rsidRDefault="001D0631" w:rsidP="001C6840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2F3C850A" w14:textId="77777777" w:rsidR="001D0631" w:rsidRPr="00255578" w:rsidRDefault="001D0631" w:rsidP="001C6840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255578">
            <w:rPr>
              <w:rFonts w:ascii="Open Sans" w:hAnsi="Open Sans" w:cs="Open Sans"/>
              <w:sz w:val="22"/>
              <w:szCs w:val="22"/>
              <w:lang w:val="es-ES"/>
            </w:rPr>
            <w:t>ENVIRO-TERRA CONCENTRATE</w:t>
          </w:r>
        </w:p>
      </w:tc>
      <w:tc>
        <w:tcPr>
          <w:tcW w:w="26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FC8992A" w14:textId="77777777" w:rsidR="001D0631" w:rsidRPr="00255578" w:rsidRDefault="001D0631" w:rsidP="001C6840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5578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255578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CEKMSDS-052</w:t>
          </w:r>
        </w:p>
      </w:tc>
    </w:tr>
    <w:tr w:rsidR="001D0631" w14:paraId="0A4A43A4" w14:textId="77777777" w:rsidTr="00582E77">
      <w:trPr>
        <w:trHeight w:val="349"/>
      </w:trPr>
      <w:tc>
        <w:tcPr>
          <w:tcW w:w="284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BFB2E23" w14:textId="77777777" w:rsidR="001D0631" w:rsidRDefault="001D0631" w:rsidP="001C6840"/>
      </w:tc>
      <w:tc>
        <w:tcPr>
          <w:tcW w:w="5617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E25B921" w14:textId="77777777" w:rsidR="001D0631" w:rsidRPr="00255578" w:rsidRDefault="001D0631" w:rsidP="001C6840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3BD43E" w14:textId="000F0195" w:rsidR="001D0631" w:rsidRPr="00255578" w:rsidRDefault="001D0631" w:rsidP="00CB0AD2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5578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r w:rsidRPr="00E1023E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: </w:t>
          </w:r>
          <w:r w:rsidR="00E1023E" w:rsidRPr="00E1023E">
            <w:rPr>
              <w:rFonts w:ascii="Open Sans" w:hAnsi="Open Sans" w:cs="Open Sans"/>
              <w:b/>
              <w:color w:val="000000"/>
              <w:sz w:val="16"/>
              <w:szCs w:val="16"/>
            </w:rPr>
            <w:t>1</w:t>
          </w:r>
          <w:r w:rsidR="001D57AD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255578" w:rsidRPr="00E1023E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7C6405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4D5269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7C6405">
            <w:rPr>
              <w:rFonts w:ascii="Open Sans" w:hAnsi="Open Sans" w:cs="Open Sans"/>
              <w:b/>
              <w:color w:val="000000"/>
              <w:sz w:val="16"/>
              <w:szCs w:val="16"/>
            </w:rPr>
            <w:t>Ene2</w:t>
          </w:r>
          <w:r w:rsidR="0037681F">
            <w:rPr>
              <w:rFonts w:ascii="Open Sans" w:hAnsi="Open Sans" w:cs="Open Sans"/>
              <w:b/>
              <w:color w:val="000000"/>
              <w:sz w:val="16"/>
              <w:szCs w:val="16"/>
            </w:rPr>
            <w:t>5</w:t>
          </w:r>
        </w:p>
      </w:tc>
    </w:tr>
    <w:tr w:rsidR="001D0631" w:rsidRPr="00255578" w14:paraId="6244100B" w14:textId="77777777" w:rsidTr="00582E77">
      <w:trPr>
        <w:trHeight w:val="971"/>
      </w:trPr>
      <w:tc>
        <w:tcPr>
          <w:tcW w:w="284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E119A62" w14:textId="77777777" w:rsidR="001D0631" w:rsidRDefault="001D0631" w:rsidP="001C6840"/>
      </w:tc>
      <w:tc>
        <w:tcPr>
          <w:tcW w:w="5617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45C7718" w14:textId="77777777" w:rsidR="001D0631" w:rsidRPr="00255578" w:rsidRDefault="001D0631" w:rsidP="001C6840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51B739" w14:textId="09833371" w:rsidR="001D0631" w:rsidRPr="00255578" w:rsidRDefault="001D0631" w:rsidP="00407A7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557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revisión:</w:t>
          </w:r>
          <w:r w:rsidR="00582E77" w:rsidRPr="00E1023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7C640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4D526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7C640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Ene2</w:t>
          </w:r>
          <w:r w:rsidR="0037681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  <w:p w14:paraId="3BEEE7F0" w14:textId="77777777" w:rsidR="001D0631" w:rsidRPr="00255578" w:rsidRDefault="001D0631" w:rsidP="001C6840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557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25557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11Jul12</w:t>
          </w:r>
        </w:p>
        <w:p w14:paraId="5744C10C" w14:textId="77777777" w:rsidR="001D0631" w:rsidRPr="00255578" w:rsidRDefault="001D0631" w:rsidP="001C6840">
          <w:pPr>
            <w:rPr>
              <w:rFonts w:ascii="Open Sans" w:hAnsi="Open Sans" w:cs="Open Sans"/>
              <w:b/>
              <w:lang w:val="es-ES"/>
            </w:rPr>
          </w:pPr>
          <w:r w:rsidRPr="0025557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2555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5578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2555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582E77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2555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255578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2555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55578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2555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582E77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2555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03AEC18E" w14:textId="77777777" w:rsidR="001D0631" w:rsidRPr="00255578" w:rsidRDefault="001D0631" w:rsidP="001C6840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68285D52" w14:textId="77777777" w:rsidR="001D0631" w:rsidRDefault="001D0631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BQrf7H4BSV43g0eU3/FIdmuLn2I8YkIm3oQE0wuB/nyXcfXwRjNpI3PTEoakfaLGrRDp3Eb5BLBVD0oFPfFJQ==" w:salt="P5ZSsA/kgimBa6Evvdmldg==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C3"/>
    <w:rsid w:val="00014FB2"/>
    <w:rsid w:val="000243BE"/>
    <w:rsid w:val="00052B97"/>
    <w:rsid w:val="00067777"/>
    <w:rsid w:val="000E2540"/>
    <w:rsid w:val="00122D88"/>
    <w:rsid w:val="00134D7A"/>
    <w:rsid w:val="001C2FE4"/>
    <w:rsid w:val="001C6840"/>
    <w:rsid w:val="001D0631"/>
    <w:rsid w:val="001D3B61"/>
    <w:rsid w:val="001D57AD"/>
    <w:rsid w:val="002028C0"/>
    <w:rsid w:val="00255578"/>
    <w:rsid w:val="00261AAC"/>
    <w:rsid w:val="0027309D"/>
    <w:rsid w:val="002A449C"/>
    <w:rsid w:val="002A47C4"/>
    <w:rsid w:val="00337C15"/>
    <w:rsid w:val="0037681F"/>
    <w:rsid w:val="003802E9"/>
    <w:rsid w:val="00393B99"/>
    <w:rsid w:val="003B0B55"/>
    <w:rsid w:val="003C7EEC"/>
    <w:rsid w:val="00407A7B"/>
    <w:rsid w:val="00431D39"/>
    <w:rsid w:val="00474966"/>
    <w:rsid w:val="004D5269"/>
    <w:rsid w:val="004E37A3"/>
    <w:rsid w:val="00523D76"/>
    <w:rsid w:val="005420AC"/>
    <w:rsid w:val="005610DB"/>
    <w:rsid w:val="00582E77"/>
    <w:rsid w:val="005D74EC"/>
    <w:rsid w:val="005E254F"/>
    <w:rsid w:val="00601BD0"/>
    <w:rsid w:val="00616ADF"/>
    <w:rsid w:val="00634B41"/>
    <w:rsid w:val="00674928"/>
    <w:rsid w:val="007307F7"/>
    <w:rsid w:val="00750544"/>
    <w:rsid w:val="00766979"/>
    <w:rsid w:val="007A3AAF"/>
    <w:rsid w:val="007C6405"/>
    <w:rsid w:val="007F6E1C"/>
    <w:rsid w:val="00803207"/>
    <w:rsid w:val="0081134F"/>
    <w:rsid w:val="00870F39"/>
    <w:rsid w:val="008B128B"/>
    <w:rsid w:val="008E1248"/>
    <w:rsid w:val="008F67AC"/>
    <w:rsid w:val="008F7C55"/>
    <w:rsid w:val="009121F9"/>
    <w:rsid w:val="00915F91"/>
    <w:rsid w:val="0092175B"/>
    <w:rsid w:val="00921A02"/>
    <w:rsid w:val="00966451"/>
    <w:rsid w:val="009838AC"/>
    <w:rsid w:val="0098537E"/>
    <w:rsid w:val="009B34C9"/>
    <w:rsid w:val="009B354B"/>
    <w:rsid w:val="009B4395"/>
    <w:rsid w:val="009C17A8"/>
    <w:rsid w:val="00A240C2"/>
    <w:rsid w:val="00A4796B"/>
    <w:rsid w:val="00A5091F"/>
    <w:rsid w:val="00A57871"/>
    <w:rsid w:val="00AB086C"/>
    <w:rsid w:val="00AF10E3"/>
    <w:rsid w:val="00AF5875"/>
    <w:rsid w:val="00B313C1"/>
    <w:rsid w:val="00B64761"/>
    <w:rsid w:val="00B82D21"/>
    <w:rsid w:val="00BA0627"/>
    <w:rsid w:val="00BB3562"/>
    <w:rsid w:val="00BC5163"/>
    <w:rsid w:val="00BE0152"/>
    <w:rsid w:val="00C1678D"/>
    <w:rsid w:val="00C54F47"/>
    <w:rsid w:val="00CB0AD2"/>
    <w:rsid w:val="00CE20D7"/>
    <w:rsid w:val="00D36AE2"/>
    <w:rsid w:val="00D41D3E"/>
    <w:rsid w:val="00DB1525"/>
    <w:rsid w:val="00DE19FB"/>
    <w:rsid w:val="00DE1B8E"/>
    <w:rsid w:val="00E1023E"/>
    <w:rsid w:val="00E82CD1"/>
    <w:rsid w:val="00E86FC6"/>
    <w:rsid w:val="00E94914"/>
    <w:rsid w:val="00EF5E53"/>
    <w:rsid w:val="00F253C3"/>
    <w:rsid w:val="00F768B1"/>
    <w:rsid w:val="00FB0A5C"/>
    <w:rsid w:val="00FB6AD7"/>
    <w:rsid w:val="00FC727C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545CCF"/>
  <w15:docId w15:val="{2BC2B51F-E8BB-469F-BF5A-52531C8F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DB1525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DB15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B1525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link w:val="Piedepgina"/>
    <w:rsid w:val="00DB15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885</Words>
  <Characters>4873</Characters>
  <Application>Microsoft Office Word</Application>
  <DocSecurity>8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5747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6</cp:revision>
  <cp:lastPrinted>2017-02-02T20:13:00Z</cp:lastPrinted>
  <dcterms:created xsi:type="dcterms:W3CDTF">2023-12-13T21:36:00Z</dcterms:created>
  <dcterms:modified xsi:type="dcterms:W3CDTF">2024-12-10T21:15:00Z</dcterms:modified>
</cp:coreProperties>
</file>