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1E13FEE" w:rsidR="00062C44" w:rsidRPr="006B5426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F4E879D" w:rsidR="006B5426" w:rsidRDefault="00623F8C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2B57551" wp14:editId="14028112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F4E879D" w:rsidR="006B5426" w:rsidRDefault="00623F8C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2B57551" wp14:editId="14028112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DD6">
        <w:rPr>
          <w:rFonts w:ascii="Open Sans ExtraBold" w:hAnsi="Open Sans ExtraBold" w:cs="Arial Black"/>
          <w:b/>
          <w:bCs/>
          <w:sz w:val="72"/>
          <w:szCs w:val="72"/>
          <w:lang w:val="es-CR"/>
        </w:rPr>
        <w:t xml:space="preserve"> </w:t>
      </w:r>
      <w:r w:rsidR="000D0D58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WINDA S</w:t>
      </w:r>
      <w:r w:rsidR="000F569C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HINE</w:t>
      </w:r>
    </w:p>
    <w:p w14:paraId="466D5D72" w14:textId="303017BC" w:rsidR="00970B2D" w:rsidRDefault="00292658" w:rsidP="00487F5E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>LIMPIADOR LIQUIDO PARA VIDRIOS</w:t>
      </w:r>
    </w:p>
    <w:p w14:paraId="1AA324B8" w14:textId="77777777" w:rsidR="000F569C" w:rsidRPr="00685E11" w:rsidRDefault="000F569C" w:rsidP="000F569C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0D0D58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4E738F" w14:paraId="2D654C09" w14:textId="77777777" w:rsidTr="000D0D58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75A051CD" w14:textId="77777777" w:rsidR="00292658" w:rsidRDefault="00292658" w:rsidP="00487F5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292658">
              <w:rPr>
                <w:rFonts w:ascii="Open Sans" w:hAnsi="Open Sans" w:cs="Arial"/>
                <w:b/>
                <w:lang w:val="es-MX"/>
              </w:rPr>
              <w:t>WINDA SHINE</w:t>
            </w:r>
            <w:r>
              <w:rPr>
                <w:rFonts w:ascii="Open Sans" w:hAnsi="Open Sans" w:cs="Arial"/>
                <w:lang w:val="es-CR"/>
              </w:rPr>
              <w:t xml:space="preserve"> es</w:t>
            </w:r>
            <w:r w:rsidR="000D0D58" w:rsidRPr="000D0D58">
              <w:rPr>
                <w:rFonts w:ascii="Open Sans" w:hAnsi="Open Sans" w:cs="Arial"/>
                <w:lang w:val="es-CR"/>
              </w:rPr>
              <w:t xml:space="preserve"> un limpiador y pulidor, listo</w:t>
            </w:r>
            <w:r>
              <w:rPr>
                <w:rFonts w:ascii="Open Sans" w:hAnsi="Open Sans" w:cs="Arial"/>
                <w:lang w:val="es-CR"/>
              </w:rPr>
              <w:t xml:space="preserve"> para usar, ideal para vidrios,</w:t>
            </w:r>
            <w:r w:rsidR="000D0D58" w:rsidRPr="000D0D58">
              <w:rPr>
                <w:rFonts w:ascii="Open Sans" w:hAnsi="Open Sans" w:cs="Arial"/>
                <w:lang w:val="es-CR"/>
              </w:rPr>
              <w:t xml:space="preserve"> cristales, espejos y otr</w:t>
            </w:r>
            <w:r>
              <w:rPr>
                <w:rFonts w:ascii="Open Sans" w:hAnsi="Open Sans" w:cs="Arial"/>
                <w:lang w:val="es-CR"/>
              </w:rPr>
              <w:t xml:space="preserve">as superficies duras </w:t>
            </w:r>
            <w:r w:rsidR="000D0D58" w:rsidRPr="000D0D58">
              <w:rPr>
                <w:rFonts w:ascii="Open Sans" w:hAnsi="Open Sans" w:cs="Arial"/>
                <w:lang w:val="es-CR"/>
              </w:rPr>
              <w:t xml:space="preserve"> y brillantes. </w:t>
            </w:r>
          </w:p>
          <w:p w14:paraId="0559F429" w14:textId="6A8E33B1" w:rsidR="00062C44" w:rsidRPr="000D0D58" w:rsidRDefault="000D0D58" w:rsidP="00487F5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0D0D58">
              <w:rPr>
                <w:rFonts w:ascii="Open Sans" w:hAnsi="Open Sans" w:cs="Arial"/>
                <w:lang w:val="es-CR"/>
              </w:rPr>
              <w:t xml:space="preserve">Está formulado con una </w:t>
            </w:r>
            <w:r w:rsidR="00292658">
              <w:rPr>
                <w:rFonts w:ascii="Open Sans" w:hAnsi="Open Sans" w:cs="Arial"/>
                <w:lang w:val="es-CR"/>
              </w:rPr>
              <w:t xml:space="preserve">pequeña cantidad de </w:t>
            </w:r>
            <w:r w:rsidRPr="000D0D58">
              <w:rPr>
                <w:rFonts w:ascii="Open Sans" w:hAnsi="Open Sans" w:cs="Arial"/>
                <w:lang w:val="es-CR"/>
              </w:rPr>
              <w:t xml:space="preserve"> desengrasante para cortar eficientemente la grasa, y remover la suciedad y manchas c</w:t>
            </w:r>
            <w:r w:rsidR="00292658">
              <w:rPr>
                <w:rFonts w:ascii="Open Sans" w:hAnsi="Open Sans" w:cs="Arial"/>
                <w:lang w:val="es-CR"/>
              </w:rPr>
              <w:t xml:space="preserve">on el mínimo esfuerzo. Las propiedades de </w:t>
            </w:r>
            <w:r w:rsidRPr="000D0D58">
              <w:rPr>
                <w:rFonts w:ascii="Open Sans" w:hAnsi="Open Sans" w:cs="Arial"/>
                <w:lang w:val="es-CR"/>
              </w:rPr>
              <w:t xml:space="preserve"> secado</w:t>
            </w:r>
            <w:r w:rsidR="00292658">
              <w:rPr>
                <w:rFonts w:ascii="Open Sans" w:hAnsi="Open Sans" w:cs="Arial"/>
                <w:lang w:val="es-CR"/>
              </w:rPr>
              <w:t xml:space="preserve"> rápido</w:t>
            </w:r>
            <w:r w:rsidRPr="000D0D58">
              <w:rPr>
                <w:rFonts w:ascii="Open Sans" w:hAnsi="Open Sans" w:cs="Arial"/>
                <w:lang w:val="es-CR"/>
              </w:rPr>
              <w:t>, sin dejar manchas</w:t>
            </w:r>
            <w:r w:rsidR="00292658">
              <w:rPr>
                <w:rFonts w:ascii="Open Sans" w:hAnsi="Open Sans" w:cs="Arial"/>
                <w:lang w:val="es-CR"/>
              </w:rPr>
              <w:t>.    No empaña las superficies.   No contiene amoniaco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52ADDDA3" w:rsidR="00062C44" w:rsidRPr="006B5426" w:rsidRDefault="00292658" w:rsidP="0076139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292658">
              <w:rPr>
                <w:rFonts w:ascii="Open Sans" w:hAnsi="Open Sans" w:cs="Arial"/>
                <w:b/>
                <w:lang w:val="es-CR"/>
              </w:rPr>
              <w:t>WINDA SHINE</w:t>
            </w:r>
            <w:r>
              <w:rPr>
                <w:rFonts w:ascii="Open Sans" w:hAnsi="Open Sans" w:cs="Arial"/>
                <w:lang w:val="es-CR"/>
              </w:rPr>
              <w:t xml:space="preserve"> debe ser aplicado c</w:t>
            </w:r>
            <w:r w:rsidR="000D0D58" w:rsidRPr="000D0D58">
              <w:rPr>
                <w:rFonts w:ascii="Open Sans" w:hAnsi="Open Sans" w:cs="Arial"/>
                <w:lang w:val="es-CR"/>
              </w:rPr>
              <w:t>on un rociador</w:t>
            </w:r>
            <w:r>
              <w:rPr>
                <w:rFonts w:ascii="Open Sans" w:hAnsi="Open Sans" w:cs="Arial"/>
                <w:lang w:val="es-CR"/>
              </w:rPr>
              <w:t xml:space="preserve"> o aspersor.   D</w:t>
            </w:r>
            <w:r w:rsidR="000D0D58" w:rsidRPr="000D0D58">
              <w:rPr>
                <w:rFonts w:ascii="Open Sans" w:hAnsi="Open Sans" w:cs="Arial"/>
                <w:lang w:val="es-CR"/>
              </w:rPr>
              <w:t>irija un pequeño rocío sobre el área a ser limpiada, sin mojar en exceso. Para mejores resultados no limpie un área muy grande a la vez. (No deje que el producto se seque en la superficie), mejor vaya rociando y limpiando. Limpie frotando toda el área con una toalla de papel o tela seca y libre de pelusa. Pula la superficie hasta que seque, usando la parte seca de la toalla. Emplee un movimiento circular y asegúrese de limp</w:t>
            </w:r>
            <w:r>
              <w:rPr>
                <w:rFonts w:ascii="Open Sans" w:hAnsi="Open Sans" w:cs="Arial"/>
                <w:lang w:val="es-CR"/>
              </w:rPr>
              <w:t xml:space="preserve">iar esquinas y bordes.  </w:t>
            </w:r>
          </w:p>
        </w:tc>
      </w:tr>
      <w:tr w:rsidR="00DA0EEA" w:rsidRPr="004E738F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:rsidRPr="0076139E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76139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76139E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76139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76139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76139E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PRECAUCIONES DE SEGURIDAD</w:t>
            </w:r>
          </w:p>
        </w:tc>
      </w:tr>
      <w:tr w:rsidR="000D0D58" w:rsidRPr="004E738F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2DA001E5" w:rsidR="000D0D58" w:rsidRPr="000D0D58" w:rsidRDefault="0029265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292658">
              <w:rPr>
                <w:rFonts w:ascii="Open Sans" w:hAnsi="Open Sans" w:cs="Arial"/>
                <w:b/>
                <w:lang w:val="es-CR"/>
              </w:rPr>
              <w:t>WINDA SHINE</w:t>
            </w:r>
            <w:r>
              <w:rPr>
                <w:rFonts w:ascii="Open Sans" w:hAnsi="Open Sans" w:cs="Arial"/>
                <w:lang w:val="es-CR"/>
              </w:rPr>
              <w:t xml:space="preserve">  es recomendado para limpiar Vidrios, espejos, parabrisas, vinil</w:t>
            </w:r>
            <w:r w:rsidR="000D0D58" w:rsidRPr="000D0D58">
              <w:rPr>
                <w:rFonts w:ascii="Open Sans" w:hAnsi="Open Sans" w:cs="Arial"/>
                <w:lang w:val="es-CR"/>
              </w:rPr>
              <w:t>, acero inoxidable, laminados metálicos, fibra de vidrio, cobre aluminio, bronce, porcelana, esmaltes, puertas, paredes, gabinetes, hule, pintura curada, candeleros, lámparas, pantallas de televisión, computador</w:t>
            </w:r>
            <w:r>
              <w:rPr>
                <w:rFonts w:ascii="Open Sans" w:hAnsi="Open Sans" w:cs="Arial"/>
                <w:lang w:val="es-CR"/>
              </w:rPr>
              <w:t>es, electrodomésticos, etc</w:t>
            </w:r>
            <w:r w:rsidR="000D0D58" w:rsidRPr="000D0D58">
              <w:rPr>
                <w:rFonts w:ascii="Open Sans" w:hAnsi="Open Sans" w:cs="Arial"/>
                <w:lang w:val="es-CR"/>
              </w:rPr>
              <w:t>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D0D58" w:rsidRPr="006B5426" w:rsidRDefault="000D0D58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29951EC2" w:rsidR="000D0D58" w:rsidRPr="006B5426" w:rsidRDefault="0029265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D0D58" w:rsidRPr="004E738F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45FA862E" w:rsidR="000D0D58" w:rsidRPr="000D0D58" w:rsidRDefault="000D0D58" w:rsidP="000D0D5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D0D58" w:rsidRPr="006B5426" w:rsidRDefault="000D0D58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0D0D58" w:rsidRPr="00091309" w:rsidRDefault="000D0D58" w:rsidP="000D0D58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6.7pt;margin-top:8.2pt;width:261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Eb9AEAANEDAAAOAAAAZHJzL2Uyb0RvYy54bWysU9tu2zAMfR+wfxD0vjhOsrUz4hRdigwD&#10;ugvQ7QNkWbaFyaJGKbGzrx8lu2m3vQ3zg0CK1CHPIb29GXvDTgq9BlvyfLHkTFkJtbZtyb99Pby6&#10;5swHYWthwKqSn5XnN7uXL7aDK9QKOjC1QkYg1heDK3kXgiuyzMtO9cIvwClLwQawF4FcbLMaxUDo&#10;vclWy+WbbACsHYJU3tPt3RTku4TfNEqGz03jVWCm5NRbSCems4pnttuKokXhOi3nNsQ/dNELbano&#10;BepOBMGOqP+C6rVE8NCEhYQ+g6bRUiUOxCZf/sHmoRNOJS4kjncXmfz/g5WfTg/uC7IwvoORBphI&#10;eHcP8rtnFvadsK26RYShU6KmwnmULBucL+anUWpf+AhSDR+hpiGLY4AENDbYR1WIJyN0GsD5Iroa&#10;A5N0uV7nm6slhSTFNuv8muxYQhSPrx368F5Bz6JRcqShJnRxuvdhSn1MicU8GF0ftDHJwbbaG2Qn&#10;QQtwSN+M/luasTHZQnw2IcabRDMymziGsRqZrmcNIusK6jPxRpj2iv4DMjrAn5wNtFMl9z+OAhVn&#10;5oMl7d7mm01cwuRsXl+tyMHnkep5RFhJUCUPnE3mPkyLe3So244qTdOycEt6NzpJ8dTV3D7tTRJz&#10;3vG4mM/9lPX0J+5+AQAA//8DAFBLAwQUAAYACAAAACEAzysoH9oAAAAIAQAADwAAAGRycy9kb3du&#10;cmV2LnhtbExP0U6DQBB8N/EfLmvii7GHFmhLORo10fja2g9YYAtEbo9w10L/3vVJn2YnM5mdyXez&#10;7dWFRt85NvC0iEARV67uuDFw/Hp/XIPyAbnG3jEZuJKHXXF7k2NWu4n3dDmERkkI+wwNtCEMmda+&#10;asmiX7iBWLSTGy0GoWOj6xEnCbe9fo6iVFvsWD60ONBbS9X34WwNnD6nh2QzlR/huNrH6St2q9Jd&#10;jbm/m1+2oALN4c8Mv/WlOhTSqXRnrr3qhS9jcQqmgqIny0SO0sA6jkEXuf4/oPgBAAD//wMAUEsB&#10;Ai0AFAAGAAgAAAAhALaDOJL+AAAA4QEAABMAAAAAAAAAAAAAAAAAAAAAAFtDb250ZW50X1R5cGVz&#10;XS54bWxQSwECLQAUAAYACAAAACEAOP0h/9YAAACUAQAACwAAAAAAAAAAAAAAAAAvAQAAX3JlbHMv&#10;LnJlbHNQSwECLQAUAAYACAAAACEAprPBG/QBAADRAwAADgAAAAAAAAAAAAAAAAAuAgAAZHJzL2Uy&#10;b0RvYy54bWxQSwECLQAUAAYACAAAACEAzysoH9oAAAAIAQAADwAAAAAAAAAAAAAAAABOBAAAZHJz&#10;L2Rvd25yZXYueG1sUEsFBgAAAAAEAAQA8wAAAFUFAAAAAA==&#10;" stroked="f">
                      <v:textbox>
                        <w:txbxContent>
                          <w:p w14:paraId="18D4803E" w14:textId="12BFAC8F" w:rsidR="000D0D58" w:rsidRPr="00091309" w:rsidRDefault="000D0D58" w:rsidP="000D0D58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D0D58" w:rsidRPr="006B5426" w:rsidRDefault="000D0D58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:rsidRPr="00292658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292658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292658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292658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292658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140478" w14:paraId="3D24C18C" w14:textId="77777777" w:rsidTr="00970B2D">
        <w:tc>
          <w:tcPr>
            <w:tcW w:w="5048" w:type="dxa"/>
            <w:gridSpan w:val="2"/>
          </w:tcPr>
          <w:p w14:paraId="376F2820" w14:textId="753847FC" w:rsidR="00640A07" w:rsidRPr="00292658" w:rsidRDefault="00640A07">
            <w:pPr>
              <w:rPr>
                <w:lang w:val="es-MX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6F5CE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11390DDD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84B96">
                    <w:rPr>
                      <w:rFonts w:ascii="Open Sans" w:hAnsi="Open Sans" w:cs="Arial"/>
                    </w:rPr>
                    <w:t xml:space="preserve">Liquido </w:t>
                  </w:r>
                  <w:r w:rsidR="000D0D58">
                    <w:rPr>
                      <w:rFonts w:ascii="Open Sans" w:hAnsi="Open Sans" w:cs="Arial"/>
                    </w:rPr>
                    <w:t>azul</w:t>
                  </w:r>
                  <w:r w:rsidR="006F5CE4">
                    <w:rPr>
                      <w:rFonts w:ascii="Open Sans" w:hAnsi="Open Sans" w:cs="Arial"/>
                    </w:rPr>
                    <w:t xml:space="preserve"> de olor </w:t>
                  </w:r>
                  <w:r w:rsidR="000D0D58">
                    <w:rPr>
                      <w:rFonts w:ascii="Open Sans" w:hAnsi="Open Sans" w:cs="Arial"/>
                    </w:rPr>
                    <w:t>característico</w:t>
                  </w:r>
                </w:p>
                <w:p w14:paraId="6276DA83" w14:textId="4274447D" w:rsidR="007461C7" w:rsidRPr="007461C7" w:rsidRDefault="007461C7" w:rsidP="0012039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0F569C">
                    <w:rPr>
                      <w:rFonts w:ascii="Open Sans" w:hAnsi="Open Sans" w:cs="Arial"/>
                    </w:rPr>
                    <w:t>9</w:t>
                  </w:r>
                  <w:r w:rsidR="006F5CE4">
                    <w:rPr>
                      <w:rFonts w:ascii="Open Sans" w:hAnsi="Open Sans" w:cs="Arial"/>
                    </w:rPr>
                    <w:t>.</w:t>
                  </w:r>
                  <w:r w:rsidR="000F569C">
                    <w:rPr>
                      <w:rFonts w:ascii="Open Sans" w:hAnsi="Open Sans" w:cs="Arial"/>
                    </w:rPr>
                    <w:t>00-10</w:t>
                  </w:r>
                  <w:r w:rsidR="006F5CE4">
                    <w:rPr>
                      <w:rFonts w:ascii="Open Sans" w:hAnsi="Open Sans" w:cs="Arial"/>
                    </w:rPr>
                    <w:t>.</w:t>
                  </w:r>
                  <w:r w:rsidR="000F569C">
                    <w:rPr>
                      <w:rFonts w:ascii="Open Sans" w:hAnsi="Open Sans" w:cs="Arial"/>
                    </w:rPr>
                    <w:t>70</w:t>
                  </w:r>
                  <w:r w:rsidR="006F5CE4">
                    <w:rPr>
                      <w:rFonts w:ascii="Open Sans" w:hAnsi="Open Sans" w:cs="Arial"/>
                    </w:rPr>
                    <w:t>5</w:t>
                  </w:r>
                </w:p>
                <w:p w14:paraId="7DD39698" w14:textId="166B5F20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6F5CE4">
                    <w:rPr>
                      <w:rFonts w:ascii="Open Sans" w:hAnsi="Open Sans" w:cs="Arial"/>
                    </w:rPr>
                    <w:t>0.9</w:t>
                  </w:r>
                  <w:r w:rsidR="000F569C">
                    <w:rPr>
                      <w:rFonts w:ascii="Open Sans" w:hAnsi="Open Sans" w:cs="Arial"/>
                    </w:rPr>
                    <w:t>8</w:t>
                  </w:r>
                  <w:r w:rsidR="006F5CE4">
                    <w:rPr>
                      <w:rFonts w:ascii="Open Sans" w:hAnsi="Open Sans" w:cs="Arial"/>
                    </w:rPr>
                    <w:t>0-1.</w:t>
                  </w:r>
                  <w:r w:rsidR="000F569C">
                    <w:rPr>
                      <w:rFonts w:ascii="Open Sans" w:hAnsi="Open Sans" w:cs="Arial"/>
                    </w:rPr>
                    <w:t>01</w:t>
                  </w:r>
                  <w:r w:rsidR="006F5CE4">
                    <w:rPr>
                      <w:rFonts w:ascii="Open Sans" w:hAnsi="Open Sans" w:cs="Arial"/>
                    </w:rPr>
                    <w:t>0</w:t>
                  </w:r>
                </w:p>
                <w:p w14:paraId="1E4D5922" w14:textId="6F438E6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CA2973">
                    <w:rPr>
                      <w:rFonts w:ascii="Open Sans" w:hAnsi="Open Sans" w:cs="Arial"/>
                    </w:rPr>
                    <w:t>N/A</w:t>
                  </w:r>
                </w:p>
                <w:p w14:paraId="60CDBB57" w14:textId="1D604F76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</w:p>
                <w:p w14:paraId="3405109E" w14:textId="348496B8" w:rsidR="007461C7" w:rsidRPr="00CA2973" w:rsidRDefault="007461C7" w:rsidP="00D84B9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Composición:</w:t>
                  </w:r>
                  <w:r w:rsidR="004A31B1">
                    <w:t xml:space="preserve"> 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248C5EAD" w:rsidR="00062C44" w:rsidRPr="006B5426" w:rsidRDefault="000233FF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77E228C9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2086610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77777777" w:rsidR="006B5426" w:rsidRPr="00274C34" w:rsidRDefault="006B5426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-53.85pt;margin-top:164.3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r/dTIOIAAAALAQAADwAAAGRycy9kb3ducmV2LnhtbEyP&#10;QWuDQBCF74X+h2UKvSWrMTFiHUMIbU+h0KRQepvoRCXurrgbNf++m1N7HN7He99km0m1YuDeNkYj&#10;hPMABOvClI2uEL6Ob7MEhHWkS2qNZoQbW9jkjw8ZpaUZ9ScPB1cJX6JtSgi1c10qpS1qVmTnpmPt&#10;s7PpFTl/9pUsexp9uWrlIghiqajRfqGmjnc1F5fDVSG8jzRuo/B12F/Ou9vPcfXxvQ8Z8flp2r6A&#10;cDy5Pxju+l4dcu90MlddWtEizMJgvfYsQrRIYhB3JIlAnBCWq2UMMs/k/x/yXwAAAP//AwBQSwEC&#10;LQAUAAYACAAAACEAtoM4kv4AAADhAQAAEwAAAAAAAAAAAAAAAAAAAAAAW0NvbnRlbnRfVHlwZXNd&#10;LnhtbFBLAQItABQABgAIAAAAIQA4/SH/1gAAAJQBAAALAAAAAAAAAAAAAAAAAC8BAABfcmVscy8u&#10;cmVsc1BLAQItABQABgAIAAAAIQCkkf0NCAMAAAMOAAAOAAAAAAAAAAAAAAAAAC4CAABkcnMvZTJv&#10;RG9jLnhtbFBLAQItABQABgAIAAAAIQCv91Mg4gAAAAsBAAAPAAAAAAAAAAAAAAAAAGIFAABkcnMv&#10;ZG93bnJldi54bWxQSwUGAAAAAAQABADzAAAAcQYAAAAA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5919DB"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6B5426" w:rsidRDefault="006B542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6B5426" w:rsidRPr="005919DB" w:rsidRDefault="006B542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77777777" w:rsidR="006B5426" w:rsidRPr="00274C34" w:rsidRDefault="006B5426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77487962" w14:textId="724E01A2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6AAF0565" w14:textId="0377D680" w:rsidR="007E72A2" w:rsidRDefault="000F569C" w:rsidP="007E72A2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</w:t>
            </w:r>
            <w:r w:rsidR="007E72A2">
              <w:rPr>
                <w:rFonts w:ascii="Open Sans" w:hAnsi="Open Sans"/>
                <w:lang w:val="es-CR"/>
              </w:rPr>
              <w:t xml:space="preserve">: </w:t>
            </w:r>
            <w:r w:rsidRPr="000F569C">
              <w:rPr>
                <w:rFonts w:ascii="Open Sans" w:hAnsi="Open Sans"/>
                <w:lang w:val="es-CR"/>
              </w:rPr>
              <w:t>Q-8234-9</w:t>
            </w:r>
          </w:p>
          <w:p w14:paraId="35FF3827" w14:textId="01F0A1DB" w:rsidR="000F569C" w:rsidRDefault="000F569C" w:rsidP="000F569C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4E738F" w:rsidRPr="004E738F">
              <w:rPr>
                <w:rFonts w:ascii="Open Sans" w:hAnsi="Open Sans"/>
                <w:lang w:val="es-CR"/>
              </w:rPr>
              <w:t>1EH02280623</w:t>
            </w:r>
          </w:p>
          <w:p w14:paraId="01B8B400" w14:textId="59317AB4" w:rsidR="00CD56FD" w:rsidRDefault="00CD56FD" w:rsidP="000F569C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CD56FD">
              <w:rPr>
                <w:rFonts w:ascii="Open Sans" w:hAnsi="Open Sans"/>
                <w:lang w:val="es-CR"/>
              </w:rPr>
              <w:t>PH-12212</w:t>
            </w:r>
          </w:p>
          <w:p w14:paraId="2785AA98" w14:textId="38DE35A6" w:rsidR="001600AD" w:rsidRDefault="001600AD" w:rsidP="000F569C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Nicaragüa: </w:t>
            </w:r>
            <w:r w:rsidR="00BD6CE7" w:rsidRPr="00BD6CE7">
              <w:rPr>
                <w:rFonts w:ascii="Open Sans" w:hAnsi="Open Sans"/>
                <w:lang w:val="es-CR"/>
              </w:rPr>
              <w:t>03-026580920</w:t>
            </w:r>
          </w:p>
          <w:p w14:paraId="298C2C08" w14:textId="28D5939B" w:rsidR="001173D4" w:rsidRDefault="001173D4" w:rsidP="000F569C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Panamá: </w:t>
            </w:r>
            <w:r w:rsidR="005C198E">
              <w:rPr>
                <w:rFonts w:ascii="Open Sans" w:hAnsi="Open Sans"/>
                <w:lang w:val="es-CR"/>
              </w:rPr>
              <w:t>DEPA: 57857</w:t>
            </w:r>
          </w:p>
          <w:p w14:paraId="12FAA17B" w14:textId="2C61BBE7" w:rsidR="001173D4" w:rsidRDefault="001173D4" w:rsidP="000F569C">
            <w:pPr>
              <w:rPr>
                <w:rFonts w:ascii="Open Sans" w:hAnsi="Open Sans"/>
                <w:lang w:val="es-CR"/>
              </w:rPr>
            </w:pPr>
          </w:p>
          <w:p w14:paraId="66754D56" w14:textId="0D7FF649" w:rsidR="007E72A2" w:rsidRPr="004A31B1" w:rsidRDefault="007E72A2" w:rsidP="000F569C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77777777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685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565F" w14:textId="77777777" w:rsidR="002B003B" w:rsidRDefault="002B003B" w:rsidP="00BF7F51">
      <w:r>
        <w:separator/>
      </w:r>
    </w:p>
  </w:endnote>
  <w:endnote w:type="continuationSeparator" w:id="0">
    <w:p w14:paraId="5DF5EF56" w14:textId="77777777" w:rsidR="002B003B" w:rsidRDefault="002B003B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EE17" w14:textId="77777777" w:rsidR="00F36A96" w:rsidRDefault="00F36A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3434" w:type="dxa"/>
      <w:tblInd w:w="6240" w:type="dxa"/>
      <w:tblLook w:val="04A0" w:firstRow="1" w:lastRow="0" w:firstColumn="1" w:lastColumn="0" w:noHBand="0" w:noVBand="1"/>
    </w:tblPr>
    <w:tblGrid>
      <w:gridCol w:w="2174"/>
      <w:gridCol w:w="1260"/>
    </w:tblGrid>
    <w:tr w:rsidR="000F569C" w14:paraId="2F54E0B6" w14:textId="77777777" w:rsidTr="00EF5392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6F4273" w14:textId="77777777" w:rsidR="000F569C" w:rsidRPr="00CF0931" w:rsidRDefault="000F569C" w:rsidP="00EF5392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WINDA SHINE</w:t>
          </w:r>
        </w:p>
      </w:tc>
    </w:tr>
    <w:tr w:rsidR="000F569C" w14:paraId="6DA7DAC0" w14:textId="77777777" w:rsidTr="00EF5392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663D8307" w14:textId="77777777" w:rsidR="000F569C" w:rsidRPr="00CF0931" w:rsidRDefault="000F569C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0D8865F" w14:textId="77777777" w:rsidR="000F569C" w:rsidRPr="00CF0931" w:rsidRDefault="000F569C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CEKFT-2</w:t>
          </w:r>
          <w:r>
            <w:rPr>
              <w:rFonts w:ascii="Century Gothic" w:hAnsi="Century Gothic"/>
              <w:sz w:val="16"/>
              <w:szCs w:val="16"/>
            </w:rPr>
            <w:t>12</w:t>
          </w:r>
        </w:p>
      </w:tc>
    </w:tr>
    <w:tr w:rsidR="000F569C" w14:paraId="742CEDDA" w14:textId="77777777" w:rsidTr="00EF539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B7FFBB3" w14:textId="77777777" w:rsidR="000F569C" w:rsidRPr="00CF0931" w:rsidRDefault="000F569C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7E7D6EC" w14:textId="69C28D99" w:rsidR="000F569C" w:rsidRPr="00CF0931" w:rsidRDefault="00D020EC" w:rsidP="00EF539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F36A96">
            <w:rPr>
              <w:rFonts w:ascii="Century Gothic" w:hAnsi="Century Gothic"/>
              <w:sz w:val="16"/>
              <w:szCs w:val="16"/>
            </w:rPr>
            <w:t>6-01Abr</w:t>
          </w:r>
          <w:r w:rsidR="002940FE">
            <w:rPr>
              <w:rFonts w:ascii="Century Gothic" w:hAnsi="Century Gothic"/>
              <w:sz w:val="16"/>
              <w:szCs w:val="16"/>
            </w:rPr>
            <w:t>24</w:t>
          </w:r>
        </w:p>
      </w:tc>
    </w:tr>
    <w:tr w:rsidR="000F569C" w14:paraId="33607A88" w14:textId="77777777" w:rsidTr="00EF539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AADC764" w14:textId="77777777" w:rsidR="000F569C" w:rsidRPr="00CF0931" w:rsidRDefault="000F569C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7C749A0" w14:textId="4E0E66FE" w:rsidR="000F569C" w:rsidRPr="00CF0931" w:rsidRDefault="002940FE" w:rsidP="00EF539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01Abr24</w:t>
          </w:r>
        </w:p>
      </w:tc>
    </w:tr>
    <w:tr w:rsidR="000F569C" w14:paraId="37F7B528" w14:textId="77777777" w:rsidTr="00EF539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749938B" w14:textId="77777777" w:rsidR="000F569C" w:rsidRPr="00CF0931" w:rsidRDefault="000F569C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CADF0B1" w14:textId="77777777" w:rsidR="000F569C" w:rsidRPr="00CF0931" w:rsidRDefault="000F569C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05Jul13</w:t>
          </w:r>
        </w:p>
      </w:tc>
    </w:tr>
    <w:tr w:rsidR="000F569C" w14:paraId="1FD45A5D" w14:textId="77777777" w:rsidTr="00EF5392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34ED86F0" w14:textId="77777777" w:rsidR="000F569C" w:rsidRPr="00CF0931" w:rsidRDefault="000F569C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75E8300" w14:textId="77777777" w:rsidR="000F569C" w:rsidRPr="00D222F0" w:rsidRDefault="000F569C" w:rsidP="00EF5392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957DD6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957DD6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09A1A5E9" w14:textId="2CF0F0AB" w:rsidR="00BF7F51" w:rsidRPr="004A31B1" w:rsidRDefault="00685E11" w:rsidP="004A31B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1721" w14:textId="77777777" w:rsidR="00F36A96" w:rsidRDefault="00F36A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2BFF" w14:textId="77777777" w:rsidR="002B003B" w:rsidRDefault="002B003B" w:rsidP="00BF7F51">
      <w:r>
        <w:separator/>
      </w:r>
    </w:p>
  </w:footnote>
  <w:footnote w:type="continuationSeparator" w:id="0">
    <w:p w14:paraId="510237B1" w14:textId="77777777" w:rsidR="002B003B" w:rsidRDefault="002B003B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DC4C" w14:textId="77777777" w:rsidR="00F36A96" w:rsidRDefault="00F36A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6881" w14:textId="77777777" w:rsidR="00F36A96" w:rsidRDefault="00F36A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4952" w14:textId="77777777" w:rsidR="00F36A96" w:rsidRDefault="00F36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2316016">
    <w:abstractNumId w:val="2"/>
  </w:num>
  <w:num w:numId="2" w16cid:durableId="548419536">
    <w:abstractNumId w:val="3"/>
  </w:num>
  <w:num w:numId="3" w16cid:durableId="1115445019">
    <w:abstractNumId w:val="1"/>
  </w:num>
  <w:num w:numId="4" w16cid:durableId="7948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0" w:nlCheck="1" w:checkStyle="0"/>
  <w:activeWritingStyle w:appName="MSWord" w:lang="es-MX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hs57btuj176kTWwBTV+Jyyc9qcxlPrWnDaCvdD5fEtkVQNle4wBktq4F0c+fzBOsrSkQzOJiyFfoh9XyDle+yg==" w:salt="M4r/dYg2Z32Stemb0z0wS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233FF"/>
    <w:rsid w:val="000323A7"/>
    <w:rsid w:val="00062C44"/>
    <w:rsid w:val="00070B48"/>
    <w:rsid w:val="00091309"/>
    <w:rsid w:val="00095A50"/>
    <w:rsid w:val="000B5C06"/>
    <w:rsid w:val="000D0D58"/>
    <w:rsid w:val="000F569C"/>
    <w:rsid w:val="00111638"/>
    <w:rsid w:val="001173D4"/>
    <w:rsid w:val="0012039B"/>
    <w:rsid w:val="00124D91"/>
    <w:rsid w:val="00140478"/>
    <w:rsid w:val="001600AD"/>
    <w:rsid w:val="0018413D"/>
    <w:rsid w:val="001E5651"/>
    <w:rsid w:val="00233607"/>
    <w:rsid w:val="002453EA"/>
    <w:rsid w:val="00247008"/>
    <w:rsid w:val="002532CD"/>
    <w:rsid w:val="00266B85"/>
    <w:rsid w:val="00286535"/>
    <w:rsid w:val="00292658"/>
    <w:rsid w:val="002940FE"/>
    <w:rsid w:val="002B003B"/>
    <w:rsid w:val="00381CF3"/>
    <w:rsid w:val="003936A7"/>
    <w:rsid w:val="003C11CD"/>
    <w:rsid w:val="00415D16"/>
    <w:rsid w:val="00421DCF"/>
    <w:rsid w:val="00487F5E"/>
    <w:rsid w:val="00494449"/>
    <w:rsid w:val="004A31B1"/>
    <w:rsid w:val="004B48E0"/>
    <w:rsid w:val="004D047A"/>
    <w:rsid w:val="004E738F"/>
    <w:rsid w:val="0051358E"/>
    <w:rsid w:val="005C198E"/>
    <w:rsid w:val="00623F8C"/>
    <w:rsid w:val="00640A07"/>
    <w:rsid w:val="0066721C"/>
    <w:rsid w:val="00685E11"/>
    <w:rsid w:val="006929EE"/>
    <w:rsid w:val="006B5426"/>
    <w:rsid w:val="006E3F96"/>
    <w:rsid w:val="006F5CE4"/>
    <w:rsid w:val="007461C7"/>
    <w:rsid w:val="0076139E"/>
    <w:rsid w:val="007E72A2"/>
    <w:rsid w:val="00804AA9"/>
    <w:rsid w:val="00812D51"/>
    <w:rsid w:val="00850C1C"/>
    <w:rsid w:val="00865C4D"/>
    <w:rsid w:val="00957DD6"/>
    <w:rsid w:val="00970B2D"/>
    <w:rsid w:val="009C4AD5"/>
    <w:rsid w:val="00B27C99"/>
    <w:rsid w:val="00B55982"/>
    <w:rsid w:val="00BC2965"/>
    <w:rsid w:val="00BD6CE7"/>
    <w:rsid w:val="00BF7F51"/>
    <w:rsid w:val="00C302DA"/>
    <w:rsid w:val="00C556AF"/>
    <w:rsid w:val="00CA2973"/>
    <w:rsid w:val="00CD56FD"/>
    <w:rsid w:val="00CF62DD"/>
    <w:rsid w:val="00D020EC"/>
    <w:rsid w:val="00D13616"/>
    <w:rsid w:val="00D84B96"/>
    <w:rsid w:val="00D9421A"/>
    <w:rsid w:val="00DA0EEA"/>
    <w:rsid w:val="00DA48A5"/>
    <w:rsid w:val="00DE56EB"/>
    <w:rsid w:val="00E1616E"/>
    <w:rsid w:val="00E31B71"/>
    <w:rsid w:val="00F36A96"/>
    <w:rsid w:val="00F4114E"/>
    <w:rsid w:val="00F45559"/>
    <w:rsid w:val="00F6609B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3BEF38A9-C40F-46F7-A71B-BE763013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C2965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DC80-D8E5-4FAA-B953-2CB134E4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289</Words>
  <Characters>1595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19</cp:revision>
  <cp:lastPrinted>2021-09-29T20:51:00Z</cp:lastPrinted>
  <dcterms:created xsi:type="dcterms:W3CDTF">2018-10-17T22:18:00Z</dcterms:created>
  <dcterms:modified xsi:type="dcterms:W3CDTF">2024-04-01T17:46:00Z</dcterms:modified>
</cp:coreProperties>
</file>