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B3CC" w14:textId="77777777" w:rsidR="003006C6" w:rsidRDefault="003006C6" w:rsidP="008D5C56">
      <w:pPr>
        <w:widowControl w:val="0"/>
        <w:tabs>
          <w:tab w:val="left" w:pos="3740"/>
        </w:tabs>
        <w:autoSpaceDE w:val="0"/>
        <w:autoSpaceDN w:val="0"/>
        <w:adjustRightInd w:val="0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</w:p>
    <w:p w14:paraId="65325268" w14:textId="182D9375" w:rsidR="00062C44" w:rsidRPr="00002730" w:rsidRDefault="000E2119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RESIDEX AEROSOL</w:t>
      </w:r>
    </w:p>
    <w:p w14:paraId="74DD5D38" w14:textId="1F4B0AA6" w:rsidR="00F82200" w:rsidRDefault="000E2119" w:rsidP="00E42BF5">
      <w:pPr>
        <w:tabs>
          <w:tab w:val="left" w:pos="-284"/>
        </w:tabs>
        <w:jc w:val="center"/>
        <w:rPr>
          <w:rFonts w:ascii="Open Sans" w:hAnsi="Open Sans" w:cs="Arial"/>
          <w:b/>
          <w:sz w:val="28"/>
          <w:szCs w:val="32"/>
          <w:lang w:val="es-CR"/>
        </w:rPr>
      </w:pPr>
      <w:r w:rsidRPr="000E2119">
        <w:rPr>
          <w:rFonts w:ascii="Open Sans" w:hAnsi="Open Sans" w:cs="Arial"/>
          <w:b/>
          <w:sz w:val="28"/>
          <w:szCs w:val="32"/>
          <w:lang w:val="es-CR"/>
        </w:rPr>
        <w:t>LUBRICANTE SECO EN AEROSOL</w:t>
      </w:r>
    </w:p>
    <w:p w14:paraId="1CE433FC" w14:textId="77777777" w:rsidR="000E2119" w:rsidRPr="00502CCB" w:rsidRDefault="000E2119" w:rsidP="00E42BF5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FB0CBD">
        <w:tc>
          <w:tcPr>
            <w:tcW w:w="5048" w:type="dxa"/>
            <w:shd w:val="clear" w:color="auto" w:fill="334F84"/>
          </w:tcPr>
          <w:p w14:paraId="6CA6C969" w14:textId="2407C22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1B1674" w14:paraId="2D654C09" w14:textId="77777777" w:rsidTr="00FB0CBD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0559F429" w14:textId="0C0F2A65" w:rsidR="00E42BF5" w:rsidRPr="00027DAE" w:rsidRDefault="000E2119" w:rsidP="00F8220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0E2119">
              <w:rPr>
                <w:rFonts w:ascii="Open Sans" w:hAnsi="Open Sans" w:cs="Arial"/>
                <w:b/>
                <w:lang w:val="es-CR"/>
              </w:rPr>
              <w:t xml:space="preserve">RESIDEX </w:t>
            </w:r>
            <w:r w:rsidR="005C21FF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5C21FF" w:rsidRPr="0022255A">
              <w:rPr>
                <w:rFonts w:ascii="Open Sans" w:hAnsi="Open Sans" w:cs="Arial"/>
                <w:lang w:val="es-CR"/>
              </w:rPr>
              <w:t>es un lubricante  formulado  para ser usado en donde se requiera un lubricante seco en condiciones variables de temperatura y presión,   tales como el estiramiento de alambres, fabricación de conductores eléctricos y telefónicos,   moldes para plá</w:t>
            </w:r>
            <w:r w:rsidR="004461D5">
              <w:rPr>
                <w:rFonts w:ascii="Open Sans" w:hAnsi="Open Sans" w:cs="Arial"/>
                <w:lang w:val="es-CR"/>
              </w:rPr>
              <w:t>stico,  piezas sometidas a alta fuerza centrifuga</w:t>
            </w:r>
            <w:r w:rsidR="005C21FF" w:rsidRPr="0022255A">
              <w:rPr>
                <w:rFonts w:ascii="Open Sans" w:hAnsi="Open Sans" w:cs="Arial"/>
                <w:lang w:val="es-CR"/>
              </w:rPr>
              <w:t>, lubricación de hornos</w:t>
            </w:r>
            <w:r w:rsidR="004461D5">
              <w:rPr>
                <w:rFonts w:ascii="Open Sans" w:hAnsi="Open Sans" w:cs="Arial"/>
                <w:lang w:val="es-CR"/>
              </w:rPr>
              <w:t>,  etc</w:t>
            </w:r>
            <w:r w:rsidR="0022255A" w:rsidRPr="0022255A">
              <w:rPr>
                <w:rFonts w:ascii="Open Sans" w:hAnsi="Open Sans" w:cs="Arial"/>
                <w:lang w:val="es-CR"/>
              </w:rPr>
              <w:t>.</w:t>
            </w:r>
            <w:r w:rsidR="0022255A">
              <w:rPr>
                <w:rFonts w:ascii="Open Sans" w:hAnsi="Open Sans" w:cs="Arial"/>
                <w:lang w:val="es-CR"/>
              </w:rPr>
              <w:t xml:space="preserve">  </w:t>
            </w:r>
            <w:r w:rsidR="004461D5">
              <w:rPr>
                <w:rFonts w:ascii="Open Sans" w:hAnsi="Open Sans" w:cs="Arial"/>
                <w:lang w:val="es-CR"/>
              </w:rPr>
              <w:t xml:space="preserve"> </w:t>
            </w:r>
            <w:r w:rsidRPr="000E2119">
              <w:rPr>
                <w:rFonts w:ascii="Open Sans" w:hAnsi="Open Sans" w:cs="Arial"/>
                <w:b/>
                <w:lang w:val="es-CR"/>
              </w:rPr>
              <w:t xml:space="preserve"> RESIDEX </w:t>
            </w:r>
            <w:r w:rsidRPr="000E2119">
              <w:rPr>
                <w:rFonts w:ascii="Open Sans" w:hAnsi="Open Sans" w:cs="Arial"/>
                <w:lang w:val="es-CR"/>
              </w:rPr>
              <w:t>seca rápido, es resist</w:t>
            </w:r>
            <w:r w:rsidR="004461D5">
              <w:rPr>
                <w:rFonts w:ascii="Open Sans" w:hAnsi="Open Sans" w:cs="Arial"/>
                <w:lang w:val="es-CR"/>
              </w:rPr>
              <w:t>ente a la humedad, aceites, alcalinos</w:t>
            </w:r>
            <w:r w:rsidRPr="000E2119">
              <w:rPr>
                <w:rFonts w:ascii="Open Sans" w:hAnsi="Open Sans" w:cs="Arial"/>
                <w:lang w:val="es-CR"/>
              </w:rPr>
              <w:t>, ácidos y vapores químicos, permanece</w:t>
            </w:r>
            <w:r w:rsidR="004461D5">
              <w:rPr>
                <w:rFonts w:ascii="Open Sans" w:hAnsi="Open Sans" w:cs="Arial"/>
                <w:lang w:val="es-CR"/>
              </w:rPr>
              <w:t xml:space="preserve"> efectivo de -190°C hasta 425°C  y  </w:t>
            </w:r>
            <w:r w:rsidRPr="000E2119">
              <w:rPr>
                <w:rFonts w:ascii="Open Sans" w:hAnsi="Open Sans" w:cs="Arial"/>
                <w:lang w:val="es-CR"/>
              </w:rPr>
              <w:t xml:space="preserve"> resiste 33.500 MPa sin “hondearse “o” gotear”. 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63C59155" w14:textId="2D7CB48D" w:rsidR="00062C44" w:rsidRPr="00E42BF5" w:rsidRDefault="008E39F2" w:rsidP="000E211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 w:rsidRPr="008E39F2">
              <w:rPr>
                <w:rFonts w:ascii="Open Sans" w:hAnsi="Open Sans" w:cs="Arial"/>
                <w:b/>
                <w:noProof/>
                <w:lang w:val="es-ES"/>
              </w:rPr>
              <w:t>RESIDEX</w:t>
            </w:r>
            <w:r>
              <w:rPr>
                <w:rFonts w:ascii="Open Sans" w:hAnsi="Open Sans" w:cs="Arial"/>
                <w:noProof/>
                <w:lang w:val="es-ES"/>
              </w:rPr>
              <w:t xml:space="preserve"> debe usarse agitando  bien la lata antes de cada aplicación</w:t>
            </w:r>
            <w:r w:rsidR="000E2119" w:rsidRPr="000E2119">
              <w:rPr>
                <w:rFonts w:ascii="Open Sans" w:hAnsi="Open Sans" w:cs="Arial"/>
                <w:noProof/>
                <w:lang w:val="es-ES"/>
              </w:rPr>
              <w:t>.</w:t>
            </w:r>
            <w:r>
              <w:rPr>
                <w:rFonts w:ascii="Open Sans" w:hAnsi="Open Sans" w:cs="Arial"/>
                <w:noProof/>
                <w:lang w:val="es-ES"/>
              </w:rPr>
              <w:t xml:space="preserve"> </w:t>
            </w:r>
            <w:r w:rsidR="000E2119" w:rsidRPr="000E2119">
              <w:rPr>
                <w:rFonts w:ascii="Open Sans" w:hAnsi="Open Sans" w:cs="Arial"/>
                <w:noProof/>
                <w:lang w:val="es-ES"/>
              </w:rPr>
              <w:t xml:space="preserve"> Limpie y seque la superficie que se va a rociar. Mantenga la lata a una distancia de entre 20 a 30 cm de la superficie o pieza a lubricar.  Después de cada uso, invierta la lata y rocíe un poco para limpiar la boqu</w:t>
            </w:r>
            <w:r>
              <w:rPr>
                <w:rFonts w:ascii="Open Sans" w:hAnsi="Open Sans" w:cs="Arial"/>
                <w:noProof/>
                <w:lang w:val="es-ES"/>
              </w:rPr>
              <w:t>illa evitando así que se obstruya</w:t>
            </w:r>
            <w:r w:rsidR="000E2119" w:rsidRPr="000E2119">
              <w:rPr>
                <w:rFonts w:ascii="Open Sans" w:hAnsi="Open Sans" w:cs="Arial"/>
                <w:noProof/>
                <w:lang w:val="es-ES"/>
              </w:rPr>
              <w:t xml:space="preserve"> en futuras aplicaciones.</w:t>
            </w: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AREAS </w:t>
            </w:r>
            <w:r w:rsidR="008031F5"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DE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5C21FF" w:rsidRPr="001B1674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52CC20A8" w14:textId="2E5FFE4B" w:rsidR="005C21FF" w:rsidRDefault="008E39F2" w:rsidP="005C21F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22255A">
              <w:rPr>
                <w:rFonts w:ascii="Open Sans" w:hAnsi="Open Sans" w:cs="Arial"/>
                <w:b/>
                <w:lang w:val="es-CR"/>
              </w:rPr>
              <w:t>RESIDEX</w:t>
            </w:r>
            <w:r>
              <w:rPr>
                <w:rFonts w:ascii="Open Sans" w:hAnsi="Open Sans" w:cs="Arial"/>
                <w:lang w:val="es-CR"/>
              </w:rPr>
              <w:t xml:space="preserve"> s</w:t>
            </w:r>
            <w:r w:rsidR="005C21FF" w:rsidRPr="000E2119">
              <w:rPr>
                <w:rFonts w:ascii="Open Sans" w:hAnsi="Open Sans" w:cs="Arial"/>
                <w:lang w:val="es-CR"/>
              </w:rPr>
              <w:t xml:space="preserve">e recomienda </w:t>
            </w:r>
            <w:r>
              <w:rPr>
                <w:rFonts w:ascii="Open Sans" w:hAnsi="Open Sans" w:cs="Arial"/>
                <w:lang w:val="es-CR"/>
              </w:rPr>
              <w:t xml:space="preserve"> usar</w:t>
            </w:r>
            <w:r w:rsidR="0022255A">
              <w:rPr>
                <w:rFonts w:ascii="Open Sans" w:hAnsi="Open Sans" w:cs="Arial"/>
                <w:lang w:val="es-CR"/>
              </w:rPr>
              <w:t xml:space="preserve"> en </w:t>
            </w:r>
            <w:r>
              <w:rPr>
                <w:rFonts w:ascii="Open Sans" w:hAnsi="Open Sans" w:cs="Arial"/>
                <w:lang w:val="es-CR"/>
              </w:rPr>
              <w:t xml:space="preserve"> áreas de mantenimiento en fábricas,  hoteles,   industria metal-mecánica,  barcos,    compañías eléctricas,     </w:t>
            </w:r>
            <w:r w:rsidR="0022255A">
              <w:rPr>
                <w:rFonts w:ascii="Open Sans" w:hAnsi="Open Sans" w:cs="Arial"/>
                <w:lang w:val="es-CR"/>
              </w:rPr>
              <w:t>talleres industriales y mecánicos,     Compañías bananeras y de producci</w:t>
            </w:r>
            <w:r w:rsidR="004461D5">
              <w:rPr>
                <w:rFonts w:ascii="Open Sans" w:hAnsi="Open Sans" w:cs="Arial"/>
                <w:lang w:val="es-CR"/>
              </w:rPr>
              <w:t>ón de alimentos con  hornos  y    equipos  con   calor que requieran lubricación.</w:t>
            </w:r>
          </w:p>
          <w:p w14:paraId="2FFB4E4B" w14:textId="6448AAC4" w:rsidR="005C21FF" w:rsidRPr="008031F5" w:rsidRDefault="005C21FF" w:rsidP="005C21F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5C21FF" w:rsidRPr="008031F5" w:rsidRDefault="005C21FF" w:rsidP="005C21FF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0D1E4008" w:rsidR="005C21FF" w:rsidRPr="008031F5" w:rsidRDefault="005C21FF" w:rsidP="005C21F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las etiquetas,  fichas técnicas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5C21FF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346B279A" w:rsidR="005C21FF" w:rsidRPr="00DA0EEA" w:rsidRDefault="005C21FF" w:rsidP="005C21FF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5C21FF" w:rsidRPr="00DA0EEA" w:rsidRDefault="005C21FF" w:rsidP="005C21FF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35474C0B" w:rsidR="005C21FF" w:rsidRPr="00DA0EEA" w:rsidRDefault="005C21FF" w:rsidP="005C21FF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5C21FF" w:rsidRPr="001B1674" w14:paraId="3D24C18C" w14:textId="77777777" w:rsidTr="00970B2D">
        <w:tc>
          <w:tcPr>
            <w:tcW w:w="5048" w:type="dxa"/>
          </w:tcPr>
          <w:p w14:paraId="376F2820" w14:textId="2D860D8A" w:rsidR="005C21FF" w:rsidRDefault="005C21FF" w:rsidP="005C21FF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5C21FF" w:rsidRPr="001B167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3B6C440B" w14:textId="77777777" w:rsidR="005C21FF" w:rsidRDefault="005C21FF" w:rsidP="005C21F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>
                    <w:rPr>
                      <w:rFonts w:ascii="Open Sans" w:hAnsi="Open Sans" w:cs="Arial"/>
                    </w:rPr>
                    <w:t>Líquido</w:t>
                  </w:r>
                </w:p>
                <w:p w14:paraId="0D9371C6" w14:textId="77777777" w:rsidR="005C21FF" w:rsidRDefault="005C21FF" w:rsidP="005C21F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negro </w:t>
                  </w:r>
                </w:p>
                <w:p w14:paraId="183803CF" w14:textId="118F8EE3" w:rsidR="005C21FF" w:rsidRDefault="005C21FF" w:rsidP="005C21F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5C21FF">
                    <w:rPr>
                      <w:rFonts w:ascii="Open Sans" w:hAnsi="Open Sans" w:cs="Arial"/>
                      <w:b/>
                    </w:rPr>
                    <w:t>Olor</w:t>
                  </w:r>
                  <w:r>
                    <w:rPr>
                      <w:rFonts w:ascii="Open Sans" w:hAnsi="Open Sans" w:cs="Arial"/>
                    </w:rPr>
                    <w:t>:   Característico.</w:t>
                  </w:r>
                </w:p>
                <w:p w14:paraId="37F6EB5D" w14:textId="5A5731F0" w:rsidR="005C21FF" w:rsidRDefault="005C21FF" w:rsidP="005C21F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Toxicidad: </w:t>
                  </w:r>
                  <w:r>
                    <w:rPr>
                      <w:rFonts w:ascii="Open Sans" w:hAnsi="Open Sans" w:cs="Arial"/>
                    </w:rPr>
                    <w:t xml:space="preserve">  Muy poca, no ingerir</w:t>
                  </w:r>
                </w:p>
                <w:p w14:paraId="16B011BD" w14:textId="05C9794C" w:rsidR="005C21FF" w:rsidRPr="005C21FF" w:rsidRDefault="005C21FF" w:rsidP="005C21F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Inflamabilidad:</w:t>
                  </w:r>
                  <w:r>
                    <w:rPr>
                      <w:rFonts w:ascii="Open Sans" w:hAnsi="Open Sans" w:cs="Arial"/>
                    </w:rPr>
                    <w:t xml:space="preserve">     Inflamable</w:t>
                  </w:r>
                </w:p>
                <w:p w14:paraId="3405109E" w14:textId="16F161A9" w:rsidR="005C21FF" w:rsidRPr="000E2119" w:rsidRDefault="005C21FF" w:rsidP="005C21F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 </w:t>
                  </w:r>
                  <w:r w:rsidRPr="005C21FF">
                    <w:rPr>
                      <w:rFonts w:ascii="Open Sans" w:hAnsi="Open Sans" w:cs="Arial"/>
                    </w:rPr>
                    <w:t>Disulfuro de molibdeno micronizado en agente adherente insoluble en agua.</w:t>
                  </w:r>
                </w:p>
              </w:tc>
            </w:tr>
          </w:tbl>
          <w:p w14:paraId="74D76677" w14:textId="4C8A6430" w:rsidR="005C21FF" w:rsidRPr="008031F5" w:rsidRDefault="005C21FF" w:rsidP="005C21FF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5C21FF" w:rsidRDefault="005C21FF" w:rsidP="005C21FF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4A0B0DCD" w:rsidR="005C21FF" w:rsidRPr="008031F5" w:rsidRDefault="005C21FF" w:rsidP="005C21FF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4C4570CE" w14:textId="081FEC89" w:rsidR="005C21FF" w:rsidRDefault="005C21FF" w:rsidP="005C21FF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325E0F" wp14:editId="3CF34B22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-391795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5C21FF" w:rsidRPr="008031F5" w:rsidRDefault="005C21FF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5C21FF" w:rsidRPr="00002730" w:rsidRDefault="005C21FF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45pt;margin-top:-30.85pt;width:261pt;height:3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" stroked="f">
                      <v:textbox>
                        <w:txbxContent>
                          <w:p w14:paraId="00A41366" w14:textId="77777777" w:rsidR="005C21FF" w:rsidRPr="008031F5" w:rsidRDefault="005C21FF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5C21FF" w:rsidRPr="00002730" w:rsidRDefault="005C21FF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5AA80" w14:textId="5F12D08D" w:rsidR="005C21FF" w:rsidRDefault="005C21FF" w:rsidP="005C21FF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6FD78D88" w14:textId="2159534F" w:rsidR="005C21FF" w:rsidRDefault="005C21FF" w:rsidP="005C21FF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D87D58" w:rsidRPr="00D87D58">
              <w:rPr>
                <w:rFonts w:ascii="Open Sans" w:hAnsi="Open Sans"/>
                <w:lang w:val="es-CR"/>
              </w:rPr>
              <w:t>Q-19-03527</w:t>
            </w:r>
          </w:p>
          <w:p w14:paraId="66754D56" w14:textId="1341DE78" w:rsidR="005C21FF" w:rsidRPr="007F18E9" w:rsidRDefault="005C21FF" w:rsidP="005C21FF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4CD5ED77" wp14:editId="14F82D5B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375920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BDCEA43" w:rsidR="005C21FF" w:rsidRPr="005919DB" w:rsidRDefault="005C21FF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5C21FF" w:rsidRDefault="005C21FF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13BCE41F" w:rsidR="005C21FF" w:rsidRPr="005919DB" w:rsidRDefault="005C21FF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53D865DF" w14:textId="77777777" w:rsidR="005C21FF" w:rsidRPr="005919DB" w:rsidRDefault="005C21FF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DD4BAD0" w:rsidR="005C21FF" w:rsidRPr="009A0FB0" w:rsidRDefault="005C21FF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5C21FF" w:rsidRPr="005919DB" w:rsidRDefault="005C21FF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-22.45pt;margin-top:29.6pt;width:63pt;height:63pt;z-index:25166387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BDCEA43" w:rsidR="005C21FF" w:rsidRPr="005919DB" w:rsidRDefault="005C21FF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5C21FF" w:rsidRDefault="005C21FF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13BCE41F" w:rsidR="005C21FF" w:rsidRPr="005919DB" w:rsidRDefault="005C21FF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3D865DF" w14:textId="77777777" w:rsidR="005C21FF" w:rsidRPr="005919DB" w:rsidRDefault="005C21FF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DD4BAD0" w:rsidR="005C21FF" w:rsidRPr="009A0FB0" w:rsidRDefault="005C21FF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5C21FF" w:rsidRPr="005919DB" w:rsidRDefault="005C21FF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676D516" w14:textId="7819AE72" w:rsidR="00062C44" w:rsidRDefault="00062C44" w:rsidP="009E6057">
      <w:pPr>
        <w:rPr>
          <w:rFonts w:ascii="Arial" w:hAnsi="Arial" w:cs="Arial"/>
          <w:sz w:val="24"/>
          <w:szCs w:val="24"/>
          <w:lang w:val="es-CR"/>
        </w:rPr>
      </w:pPr>
    </w:p>
    <w:p w14:paraId="0C46543D" w14:textId="011A4F5A" w:rsidR="008C56A0" w:rsidRPr="008C56A0" w:rsidRDefault="008C56A0" w:rsidP="008C56A0">
      <w:pPr>
        <w:rPr>
          <w:rFonts w:ascii="Arial" w:hAnsi="Arial" w:cs="Arial"/>
          <w:sz w:val="24"/>
          <w:szCs w:val="24"/>
          <w:lang w:val="es-CR"/>
        </w:rPr>
      </w:pPr>
    </w:p>
    <w:p w14:paraId="6962E318" w14:textId="11AF00CA" w:rsidR="008C56A0" w:rsidRPr="008C56A0" w:rsidRDefault="008C56A0" w:rsidP="008C56A0">
      <w:pPr>
        <w:rPr>
          <w:rFonts w:ascii="Arial" w:hAnsi="Arial" w:cs="Arial"/>
          <w:sz w:val="24"/>
          <w:szCs w:val="24"/>
          <w:lang w:val="es-CR"/>
        </w:rPr>
      </w:pPr>
    </w:p>
    <w:p w14:paraId="01BE0800" w14:textId="72458778" w:rsidR="008C56A0" w:rsidRPr="008C56A0" w:rsidRDefault="008C56A0" w:rsidP="008C56A0">
      <w:pPr>
        <w:rPr>
          <w:rFonts w:ascii="Arial" w:hAnsi="Arial" w:cs="Arial"/>
          <w:sz w:val="24"/>
          <w:szCs w:val="24"/>
          <w:lang w:val="es-CR"/>
        </w:rPr>
      </w:pPr>
    </w:p>
    <w:p w14:paraId="706AEB86" w14:textId="50DA57DC" w:rsidR="008C56A0" w:rsidRDefault="008C56A0" w:rsidP="008C56A0">
      <w:pPr>
        <w:rPr>
          <w:rFonts w:ascii="Arial" w:hAnsi="Arial" w:cs="Arial"/>
          <w:sz w:val="24"/>
          <w:szCs w:val="24"/>
          <w:lang w:val="es-CR"/>
        </w:rPr>
      </w:pPr>
    </w:p>
    <w:p w14:paraId="63696737" w14:textId="77777777" w:rsidR="008C56A0" w:rsidRPr="008C56A0" w:rsidRDefault="008C56A0" w:rsidP="00646738">
      <w:pPr>
        <w:jc w:val="right"/>
        <w:rPr>
          <w:rFonts w:ascii="Arial" w:hAnsi="Arial" w:cs="Arial"/>
          <w:sz w:val="24"/>
          <w:szCs w:val="24"/>
          <w:lang w:val="es-CR"/>
        </w:rPr>
      </w:pPr>
    </w:p>
    <w:sectPr w:rsidR="008C56A0" w:rsidRPr="008C56A0" w:rsidSect="000E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474" w:bottom="0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CDBE" w14:textId="77777777" w:rsidR="00DC6152" w:rsidRDefault="00DC6152" w:rsidP="00FB0CBD">
      <w:r>
        <w:separator/>
      </w:r>
    </w:p>
  </w:endnote>
  <w:endnote w:type="continuationSeparator" w:id="0">
    <w:p w14:paraId="6B41F981" w14:textId="77777777" w:rsidR="00DC6152" w:rsidRDefault="00DC6152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0E8E" w14:textId="77777777" w:rsidR="00015DB3" w:rsidRDefault="00015D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5A0785C4" w:rsidR="00FB0CBD" w:rsidRDefault="008D5C56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1312" behindDoc="0" locked="0" layoutInCell="1" allowOverlap="1" wp14:anchorId="2C0B8329" wp14:editId="3DB31F76">
          <wp:simplePos x="0" y="0"/>
          <wp:positionH relativeFrom="margin">
            <wp:posOffset>-635</wp:posOffset>
          </wp:positionH>
          <wp:positionV relativeFrom="paragraph">
            <wp:posOffset>12065</wp:posOffset>
          </wp:positionV>
          <wp:extent cx="6661150" cy="319405"/>
          <wp:effectExtent l="0" t="0" r="6350" b="4445"/>
          <wp:wrapNone/>
          <wp:docPr id="4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BF5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75D66" wp14:editId="1A2DF0A1">
              <wp:simplePos x="0" y="0"/>
              <wp:positionH relativeFrom="margin">
                <wp:align>right</wp:align>
              </wp:positionH>
              <wp:positionV relativeFrom="paragraph">
                <wp:posOffset>-912495</wp:posOffset>
              </wp:positionV>
              <wp:extent cx="2346325" cy="876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58"/>
                            <w:gridCol w:w="1254"/>
                          </w:tblGrid>
                          <w:tr w:rsidR="00E42BF5" w14:paraId="268EAEB3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AF3D065" w14:textId="4888739D" w:rsidR="00E42BF5" w:rsidRPr="00CF0931" w:rsidRDefault="000E2119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RESIDEX</w:t>
                                </w:r>
                              </w:p>
                            </w:tc>
                          </w:tr>
                          <w:tr w:rsidR="00E42BF5" w14:paraId="770D809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AD0D42E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868C9AB" w14:textId="4423B36E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0E211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156</w:t>
                                </w:r>
                              </w:p>
                            </w:tc>
                          </w:tr>
                          <w:tr w:rsidR="00E42BF5" w14:paraId="29F1CADE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C0BB231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7BFF39E" w14:textId="4692FAE8" w:rsidR="00E42BF5" w:rsidRPr="00CF0931" w:rsidRDefault="000E2119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194F8E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E42BF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015DB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E42BF5" w14:paraId="54E2D1A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C0071A7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814E6AF" w14:textId="5AD0B0A6" w:rsidR="00E42BF5" w:rsidRPr="00CF0931" w:rsidRDefault="00015DB3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E42BF5" w14:paraId="49535F24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C925DF9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62BCC8F" w14:textId="119F8F80" w:rsidR="00E42BF5" w:rsidRPr="00CF0931" w:rsidRDefault="008D5C56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 w:rsidR="000E211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Dic12</w:t>
                                </w:r>
                              </w:p>
                            </w:tc>
                          </w:tr>
                          <w:tr w:rsidR="00E42BF5" w14:paraId="55C691F9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1E75D613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9A26342" w14:textId="07190478" w:rsidR="00E42BF5" w:rsidRPr="00D222F0" w:rsidRDefault="00E42BF5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461D5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461D5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DDAE3BC" w14:textId="77777777" w:rsidR="00E42BF5" w:rsidRPr="005D5251" w:rsidRDefault="00E42BF5" w:rsidP="00E42B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75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33.55pt;margin-top:-71.85pt;width:184.7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58"/>
                      <w:gridCol w:w="1254"/>
                    </w:tblGrid>
                    <w:tr w:rsidR="00E42BF5" w14:paraId="268EAEB3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AF3D065" w14:textId="4888739D" w:rsidR="00E42BF5" w:rsidRPr="00CF0931" w:rsidRDefault="000E2119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RESIDEX</w:t>
                          </w:r>
                        </w:p>
                      </w:tc>
                    </w:tr>
                    <w:tr w:rsidR="00E42BF5" w14:paraId="770D809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AD0D42E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868C9AB" w14:textId="4423B36E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0E211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156</w:t>
                          </w:r>
                        </w:p>
                      </w:tc>
                    </w:tr>
                    <w:tr w:rsidR="00E42BF5" w14:paraId="29F1CADE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C0BB231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7BFF39E" w14:textId="4692FAE8" w:rsidR="00E42BF5" w:rsidRPr="00CF0931" w:rsidRDefault="000E2119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194F8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  <w:r w:rsidR="00E42BF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015DB3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E42BF5" w14:paraId="54E2D1A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C0071A7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814E6AF" w14:textId="5AD0B0A6" w:rsidR="00E42BF5" w:rsidRPr="00CF0931" w:rsidRDefault="00015DB3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E42BF5" w14:paraId="49535F24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C925DF9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62BCC8F" w14:textId="119F8F80" w:rsidR="00E42BF5" w:rsidRPr="00CF0931" w:rsidRDefault="008D5C56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</w:t>
                          </w:r>
                          <w:r w:rsidR="000E211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Dic12</w:t>
                          </w:r>
                        </w:p>
                      </w:tc>
                    </w:tr>
                    <w:tr w:rsidR="00E42BF5" w14:paraId="55C691F9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1E75D613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9A26342" w14:textId="07190478" w:rsidR="00E42BF5" w:rsidRPr="00D222F0" w:rsidRDefault="00E42BF5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61D5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61D5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DDAE3BC" w14:textId="77777777" w:rsidR="00E42BF5" w:rsidRPr="005D5251" w:rsidRDefault="00E42BF5" w:rsidP="00E42BF5"/>
                </w:txbxContent>
              </v:textbox>
              <w10:wrap anchorx="margin"/>
            </v:shape>
          </w:pict>
        </mc:Fallback>
      </mc:AlternateContent>
    </w:r>
    <w:r w:rsidRPr="008D5C56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DFA4" w14:textId="77777777" w:rsidR="00015DB3" w:rsidRDefault="00015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DD45" w14:textId="77777777" w:rsidR="00DC6152" w:rsidRDefault="00DC6152" w:rsidP="00FB0CBD">
      <w:r>
        <w:separator/>
      </w:r>
    </w:p>
  </w:footnote>
  <w:footnote w:type="continuationSeparator" w:id="0">
    <w:p w14:paraId="62A62A90" w14:textId="77777777" w:rsidR="00DC6152" w:rsidRDefault="00DC6152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CB05" w14:textId="77777777" w:rsidR="00015DB3" w:rsidRDefault="00015D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A93B" w14:textId="0A574CAD" w:rsidR="003006C6" w:rsidRDefault="003006C6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08849786" wp14:editId="72AF8A54">
          <wp:simplePos x="0" y="0"/>
          <wp:positionH relativeFrom="column">
            <wp:posOffset>-133350</wp:posOffset>
          </wp:positionH>
          <wp:positionV relativeFrom="paragraph">
            <wp:posOffset>-287655</wp:posOffset>
          </wp:positionV>
          <wp:extent cx="6661150" cy="1125194"/>
          <wp:effectExtent l="0" t="0" r="0" b="0"/>
          <wp:wrapNone/>
          <wp:docPr id="4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F3A8" w14:textId="77777777" w:rsidR="00015DB3" w:rsidRDefault="00015D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0297218">
    <w:abstractNumId w:val="1"/>
  </w:num>
  <w:num w:numId="2" w16cid:durableId="11492074">
    <w:abstractNumId w:val="2"/>
  </w:num>
  <w:num w:numId="3" w16cid:durableId="475993069">
    <w:abstractNumId w:val="0"/>
  </w:num>
  <w:num w:numId="4" w16cid:durableId="167066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2AWep2c12tmLzLBPZ6b+H0HDK9paj68LVfe2/QrCEcFuJHVvNckIKSyd1H0JABgmhb+bTLrwsgQALMjrjhAPDQ==" w:salt="OHyrFJrx0D1N0Ug4W88JH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15DB3"/>
    <w:rsid w:val="00027DAE"/>
    <w:rsid w:val="00062C44"/>
    <w:rsid w:val="000B5C06"/>
    <w:rsid w:val="000E2119"/>
    <w:rsid w:val="000E2AC3"/>
    <w:rsid w:val="001233A5"/>
    <w:rsid w:val="0015047F"/>
    <w:rsid w:val="001749ED"/>
    <w:rsid w:val="0018413D"/>
    <w:rsid w:val="00194F8E"/>
    <w:rsid w:val="001B1674"/>
    <w:rsid w:val="001E5651"/>
    <w:rsid w:val="0022255A"/>
    <w:rsid w:val="002453EA"/>
    <w:rsid w:val="00247008"/>
    <w:rsid w:val="003006C6"/>
    <w:rsid w:val="00330EA9"/>
    <w:rsid w:val="00381CF3"/>
    <w:rsid w:val="003C11CD"/>
    <w:rsid w:val="00415D16"/>
    <w:rsid w:val="00421DCF"/>
    <w:rsid w:val="00427A29"/>
    <w:rsid w:val="00444B15"/>
    <w:rsid w:val="004461D5"/>
    <w:rsid w:val="00452E19"/>
    <w:rsid w:val="004B48E0"/>
    <w:rsid w:val="00502CCB"/>
    <w:rsid w:val="0051358E"/>
    <w:rsid w:val="005C21FF"/>
    <w:rsid w:val="00640A07"/>
    <w:rsid w:val="00646738"/>
    <w:rsid w:val="0066721C"/>
    <w:rsid w:val="006929EE"/>
    <w:rsid w:val="00744B77"/>
    <w:rsid w:val="007461C7"/>
    <w:rsid w:val="007F18E9"/>
    <w:rsid w:val="008031F5"/>
    <w:rsid w:val="00812D51"/>
    <w:rsid w:val="00823305"/>
    <w:rsid w:val="008438E2"/>
    <w:rsid w:val="00850C1C"/>
    <w:rsid w:val="008C56A0"/>
    <w:rsid w:val="008D5C56"/>
    <w:rsid w:val="008E39F2"/>
    <w:rsid w:val="00933CFB"/>
    <w:rsid w:val="00970B2D"/>
    <w:rsid w:val="009A0FB0"/>
    <w:rsid w:val="009E6057"/>
    <w:rsid w:val="00A20A8C"/>
    <w:rsid w:val="00B17216"/>
    <w:rsid w:val="00B27C99"/>
    <w:rsid w:val="00B55982"/>
    <w:rsid w:val="00BE344A"/>
    <w:rsid w:val="00C36ECF"/>
    <w:rsid w:val="00C556AF"/>
    <w:rsid w:val="00CE178A"/>
    <w:rsid w:val="00CF2FB0"/>
    <w:rsid w:val="00CF62DD"/>
    <w:rsid w:val="00D87D58"/>
    <w:rsid w:val="00D9421A"/>
    <w:rsid w:val="00DA0EEA"/>
    <w:rsid w:val="00DA48A5"/>
    <w:rsid w:val="00DC6152"/>
    <w:rsid w:val="00E31B71"/>
    <w:rsid w:val="00E42BF5"/>
    <w:rsid w:val="00E700D3"/>
    <w:rsid w:val="00F0500D"/>
    <w:rsid w:val="00F24493"/>
    <w:rsid w:val="00F82200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17CAE519-7CAF-40F3-8F59-65CBA99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A20A8C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1486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9</cp:revision>
  <cp:lastPrinted>2019-06-12T20:10:00Z</cp:lastPrinted>
  <dcterms:created xsi:type="dcterms:W3CDTF">2019-06-12T20:13:00Z</dcterms:created>
  <dcterms:modified xsi:type="dcterms:W3CDTF">2024-04-04T17:33:00Z</dcterms:modified>
</cp:coreProperties>
</file>