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D957" w14:textId="4FF1F708" w:rsidR="00DE118C" w:rsidRDefault="00DA48A5" w:rsidP="00DE118C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732EA7" w:rsidRDefault="00732EA7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20BB792C">
                                  <wp:extent cx="6766670" cy="112044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120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732EA7" w:rsidRDefault="00732EA7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20BB792C">
                            <wp:extent cx="6766670" cy="112044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120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18C" w:rsidRPr="00DE118C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QUICK CHANGE</w:t>
      </w:r>
    </w:p>
    <w:p w14:paraId="55F830CB" w14:textId="7B616D82" w:rsidR="006B23B4" w:rsidRDefault="00DC46A5" w:rsidP="00DE118C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eastAsia="Calibri" w:hAnsi="Open Sans" w:cs="Arial"/>
          <w:b/>
          <w:sz w:val="24"/>
          <w:szCs w:val="24"/>
          <w:lang w:val="es-CR"/>
        </w:rPr>
      </w:pPr>
      <w:r w:rsidRPr="00DC46A5">
        <w:rPr>
          <w:rFonts w:ascii="Open Sans" w:hAnsi="Open Sans" w:cs="Open Sans"/>
          <w:b/>
          <w:sz w:val="32"/>
          <w:szCs w:val="44"/>
          <w:lang w:val="es-CR"/>
        </w:rPr>
        <w:t xml:space="preserve">LIMPIADOR LÍQUIDO </w:t>
      </w:r>
      <w:r w:rsidR="00DE118C" w:rsidRPr="00DE118C">
        <w:rPr>
          <w:rFonts w:ascii="Open Sans" w:hAnsi="Open Sans" w:cs="Open Sans"/>
          <w:b/>
          <w:sz w:val="32"/>
          <w:szCs w:val="44"/>
          <w:lang w:val="es-CR"/>
        </w:rPr>
        <w:t>DE LOZAS SANITARIAS</w:t>
      </w:r>
    </w:p>
    <w:p w14:paraId="63818A13" w14:textId="77777777" w:rsidR="00157422" w:rsidRPr="006B23B4" w:rsidRDefault="00157422" w:rsidP="00157422">
      <w:p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:rsidRPr="006B23B4" w14:paraId="123B3B2D" w14:textId="77777777" w:rsidTr="004327A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INSTRUCCIONES DE USO</w:t>
            </w:r>
          </w:p>
        </w:tc>
      </w:tr>
      <w:tr w:rsidR="00062C44" w:rsidRPr="00203DF0" w14:paraId="2D654C09" w14:textId="77777777" w:rsidTr="004327A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1AC2B74B" w:rsidR="00062C44" w:rsidRPr="00732EA7" w:rsidRDefault="00584D8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584D85">
              <w:rPr>
                <w:rFonts w:ascii="Open Sans" w:hAnsi="Open Sans" w:cs="Arial"/>
                <w:b/>
                <w:lang w:val="es-CR"/>
              </w:rPr>
              <w:t>QUICK CHANGE</w:t>
            </w:r>
            <w:r>
              <w:rPr>
                <w:rFonts w:ascii="Open Sans" w:hAnsi="Open Sans" w:cs="Arial"/>
                <w:lang w:val="es-CR"/>
              </w:rPr>
              <w:t xml:space="preserve"> f</w:t>
            </w:r>
            <w:r w:rsidR="00DE118C" w:rsidRPr="00DE118C">
              <w:rPr>
                <w:rFonts w:ascii="Open Sans" w:hAnsi="Open Sans" w:cs="Arial"/>
                <w:lang w:val="es-CR"/>
              </w:rPr>
              <w:t>ormulado para adherirse a supe</w:t>
            </w:r>
            <w:r>
              <w:rPr>
                <w:rFonts w:ascii="Open Sans" w:hAnsi="Open Sans" w:cs="Arial"/>
                <w:lang w:val="es-CR"/>
              </w:rPr>
              <w:t>rficies verticales, haciendo</w:t>
            </w:r>
            <w:r w:rsidR="00DE118C" w:rsidRPr="00DE118C">
              <w:rPr>
                <w:rFonts w:ascii="Open Sans" w:hAnsi="Open Sans" w:cs="Arial"/>
                <w:lang w:val="es-CR"/>
              </w:rPr>
              <w:t xml:space="preserve"> posible la limpieza profunda necesaria para mantener los cuartos de baño impecablemente limpio</w:t>
            </w:r>
            <w:r>
              <w:rPr>
                <w:rFonts w:ascii="Open Sans" w:hAnsi="Open Sans" w:cs="Arial"/>
                <w:lang w:val="es-CR"/>
              </w:rPr>
              <w:t>s</w:t>
            </w:r>
            <w:r w:rsidR="00DE118C" w:rsidRPr="00DE118C">
              <w:rPr>
                <w:rFonts w:ascii="Open Sans" w:hAnsi="Open Sans" w:cs="Arial"/>
                <w:lang w:val="es-CR"/>
              </w:rPr>
              <w:t>. Elimina rápidamente los depósitos de agua dura, las costras de jabón y herrumbre de bañeras, drenajes, azulejos, puertas de duchas y grifos sin que se dañen ni decoloren. Espeso, no fumante, suave, no abrasivo deja un agradable olor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B17A171" w14:textId="74263278" w:rsidR="00DE118C" w:rsidRPr="00DE118C" w:rsidRDefault="00584D85" w:rsidP="00DE118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584D85">
              <w:rPr>
                <w:rFonts w:ascii="Open Sans" w:hAnsi="Open Sans" w:cs="Arial"/>
                <w:b/>
                <w:lang w:val="es-CR"/>
              </w:rPr>
              <w:t>QUICK CHANGE</w:t>
            </w:r>
            <w:r>
              <w:rPr>
                <w:rFonts w:ascii="Open Sans" w:hAnsi="Open Sans" w:cs="Arial"/>
                <w:lang w:val="es-CR"/>
              </w:rPr>
              <w:t xml:space="preserve"> es un producto listo para usar.   A</w:t>
            </w:r>
            <w:r w:rsidR="00DE118C" w:rsidRPr="00DE118C">
              <w:rPr>
                <w:rFonts w:ascii="Open Sans" w:hAnsi="Open Sans" w:cs="Arial"/>
                <w:lang w:val="es-CR"/>
              </w:rPr>
              <w:t>unque puede diluirse</w:t>
            </w:r>
            <w:r>
              <w:rPr>
                <w:rFonts w:ascii="Open Sans" w:hAnsi="Open Sans" w:cs="Arial"/>
                <w:lang w:val="es-CR"/>
              </w:rPr>
              <w:t xml:space="preserve"> hasta</w:t>
            </w:r>
            <w:r w:rsidR="00DE118C" w:rsidRPr="00DE118C">
              <w:rPr>
                <w:rFonts w:ascii="Open Sans" w:hAnsi="Open Sans" w:cs="Arial"/>
                <w:lang w:val="es-CR"/>
              </w:rPr>
              <w:t xml:space="preserve"> 1:4 para aplicarlo rociado.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DE118C" w:rsidRPr="00DE118C">
              <w:rPr>
                <w:rFonts w:ascii="Open Sans" w:hAnsi="Open Sans" w:cs="Arial"/>
                <w:lang w:val="es-CR"/>
              </w:rPr>
              <w:t xml:space="preserve"> Vea la etiqueta para instrucciones específicas de uso y use únicamente como se indica.</w:t>
            </w:r>
          </w:p>
          <w:p w14:paraId="63C59155" w14:textId="64994B49" w:rsidR="00062C44" w:rsidRPr="00732EA7" w:rsidRDefault="00DE118C" w:rsidP="00DE118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DE118C">
              <w:rPr>
                <w:rFonts w:ascii="Open Sans" w:hAnsi="Open Sans" w:cs="Arial"/>
                <w:lang w:val="es-CR"/>
              </w:rPr>
              <w:t>La tonalidad de este producto puede variar con el tiempo sin que esto afecte su desempeño.</w:t>
            </w:r>
          </w:p>
        </w:tc>
      </w:tr>
      <w:tr w:rsidR="00DA0EEA" w:rsidRPr="00203DF0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203DF0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441E540C" w:rsidR="00732EA7" w:rsidRPr="00732EA7" w:rsidRDefault="00584D85" w:rsidP="004279A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584D85">
              <w:rPr>
                <w:rFonts w:ascii="Open Sans" w:hAnsi="Open Sans" w:cs="Arial"/>
                <w:b/>
                <w:lang w:val="es-CR"/>
              </w:rPr>
              <w:t>QUICK CHANGE</w:t>
            </w:r>
            <w:r>
              <w:rPr>
                <w:rFonts w:ascii="Open Sans" w:hAnsi="Open Sans" w:cs="Arial"/>
                <w:lang w:val="es-CR"/>
              </w:rPr>
              <w:t xml:space="preserve"> es usado en procesos de limpieza en áreas de baños en </w:t>
            </w:r>
            <w:r w:rsidR="00DC46A5" w:rsidRPr="00DC46A5">
              <w:rPr>
                <w:rFonts w:ascii="Open Sans" w:hAnsi="Open Sans" w:cs="Arial"/>
                <w:lang w:val="es-CR"/>
              </w:rPr>
              <w:t>Restaurantes, hoteles, oficinas, hospitales, supermercados, tiendas,</w:t>
            </w:r>
            <w:r>
              <w:rPr>
                <w:rFonts w:ascii="Open Sans" w:hAnsi="Open Sans" w:cs="Arial"/>
                <w:lang w:val="es-CR"/>
              </w:rPr>
              <w:t xml:space="preserve"> aeropuertos, </w:t>
            </w:r>
            <w:r w:rsidR="00DC46A5" w:rsidRPr="00DC46A5">
              <w:rPr>
                <w:rFonts w:ascii="Open Sans" w:hAnsi="Open Sans" w:cs="Arial"/>
                <w:lang w:val="es-CR"/>
              </w:rPr>
              <w:t xml:space="preserve"> entre otros.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11741961" w:rsidR="00062C44" w:rsidRPr="00732EA7" w:rsidRDefault="004279A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4279AF">
              <w:rPr>
                <w:rFonts w:ascii="Open Sans" w:hAnsi="Open Sans" w:cs="Arial"/>
                <w:lang w:val="es-CR"/>
              </w:rPr>
              <w:t>.</w:t>
            </w:r>
            <w:r w:rsidR="00584D85">
              <w:rPr>
                <w:rFonts w:ascii="Open Sans" w:hAnsi="Open Sans" w:cs="Arial"/>
                <w:lang w:val="es-MX"/>
              </w:rPr>
              <w:t xml:space="preserve"> Mantener lejos del alcance de los niños.  Leer la etiqueta,  fichas técnica y MSDS para conocer detalles de su manipulación  y posibles riesgos asociados</w:t>
            </w:r>
            <w:r w:rsidR="00584D85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203DF0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6B23B4" w:rsidRPr="00732EA7" w:rsidRDefault="006B23B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7B48787F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26438DFC" w:rsidR="00062C44" w:rsidRPr="00DA0EEA" w:rsidRDefault="00AA5AC5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08AABB1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-143510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32EA7" w:rsidRPr="00732EA7" w:rsidRDefault="00732EA7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3.3pt;margin-top:-11.3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" stroked="f">
                      <v:textbox>
                        <w:txbxContent>
                          <w:p w14:paraId="18D4803E" w14:textId="77777777" w:rsidR="00732EA7" w:rsidRPr="00732EA7" w:rsidRDefault="00732EA7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203DF0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584D8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4BE5A06A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84D85">
                    <w:rPr>
                      <w:rFonts w:ascii="Open Sans" w:hAnsi="Open Sans" w:cs="Arial"/>
                    </w:rPr>
                    <w:t>liquido á</w:t>
                  </w:r>
                  <w:r w:rsidR="00DE118C">
                    <w:rPr>
                      <w:rFonts w:ascii="Open Sans" w:hAnsi="Open Sans" w:cs="Arial"/>
                    </w:rPr>
                    <w:t>mbar</w:t>
                  </w:r>
                </w:p>
                <w:p w14:paraId="4EA51522" w14:textId="0279325F" w:rsidR="004279AF" w:rsidRPr="007461C7" w:rsidRDefault="004279AF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Olor: </w:t>
                  </w:r>
                  <w:r w:rsidR="00DE118C">
                    <w:rPr>
                      <w:rFonts w:ascii="Open Sans" w:hAnsi="Open Sans" w:cs="Arial"/>
                    </w:rPr>
                    <w:t>Canela</w:t>
                  </w:r>
                </w:p>
                <w:p w14:paraId="6276DA83" w14:textId="1C26110E" w:rsidR="007461C7" w:rsidRPr="007461C7" w:rsidRDefault="007461C7" w:rsidP="00DE118C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E118C" w:rsidRPr="00DE118C">
                    <w:rPr>
                      <w:rFonts w:ascii="Open Sans" w:hAnsi="Open Sans" w:cs="Arial"/>
                    </w:rPr>
                    <w:t>&lt; 1</w:t>
                  </w:r>
                </w:p>
                <w:p w14:paraId="7DD39698" w14:textId="419C574A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E118C">
                    <w:rPr>
                      <w:rFonts w:ascii="Open Sans" w:hAnsi="Open Sans" w:cs="Arial"/>
                    </w:rPr>
                    <w:t>1.080-1.110</w:t>
                  </w:r>
                </w:p>
                <w:p w14:paraId="1E4D5922" w14:textId="0008838D" w:rsidR="007461C7" w:rsidRDefault="00584D85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Espuma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584D85">
                    <w:rPr>
                      <w:rFonts w:ascii="Open Sans" w:hAnsi="Open Sans" w:cs="Arial"/>
                    </w:rPr>
                    <w:t>Abundante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61AB70CB" w14:textId="239D8F96" w:rsidR="00584D85" w:rsidRPr="007461C7" w:rsidRDefault="00584D85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Biodegradable:</w:t>
                  </w:r>
                  <w:r>
                    <w:rPr>
                      <w:rFonts w:ascii="Open Sans" w:hAnsi="Open Sans" w:cs="Arial"/>
                    </w:rPr>
                    <w:t xml:space="preserve">   Si</w:t>
                  </w:r>
                </w:p>
                <w:p w14:paraId="3405109E" w14:textId="7303A9D7" w:rsidR="007461C7" w:rsidRPr="006B23B4" w:rsidRDefault="004279AF" w:rsidP="004279AF">
                  <w:pPr>
                    <w:pStyle w:val="Prrafodelista"/>
                    <w:tabs>
                      <w:tab w:val="left" w:pos="709"/>
                    </w:tabs>
                    <w:ind w:left="360"/>
                    <w:rPr>
                      <w:rFonts w:ascii="Open Sans" w:hAnsi="Open Sans" w:cs="Arial"/>
                      <w:b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1BB8E980">
                            <wp:simplePos x="0" y="0"/>
                            <wp:positionH relativeFrom="column">
                              <wp:posOffset>2761023</wp:posOffset>
                            </wp:positionH>
                            <wp:positionV relativeFrom="paragraph">
                              <wp:posOffset>64882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59258D80" w:rsidR="00732EA7" w:rsidRPr="005919DB" w:rsidRDefault="00DE118C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2</w:t>
                                          </w:r>
                                        </w:p>
                                        <w:p w14:paraId="44896F2B" w14:textId="77777777" w:rsidR="00732EA7" w:rsidRDefault="00732EA7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732EA7" w:rsidRPr="005919DB" w:rsidRDefault="00732EA7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732EA7" w:rsidRPr="005919DB" w:rsidRDefault="00732EA7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10B24131" w:rsidR="00732EA7" w:rsidRPr="00DE118C" w:rsidRDefault="00DE118C" w:rsidP="00062C44">
                                          <w:pPr>
                                            <w:rPr>
                                              <w:sz w:val="18"/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  <w:r w:rsidRPr="00DE118C">
                                            <w:rPr>
                                              <w:sz w:val="18"/>
                                              <w:szCs w:val="16"/>
                                              <w:lang w:val="es-CR"/>
                                            </w:rPr>
                                            <w:t>Acid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63C40A53" w:rsidR="00732EA7" w:rsidRPr="004327AB" w:rsidRDefault="004279AF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17.4pt;margin-top:5.1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59258D80" w:rsidR="00732EA7" w:rsidRPr="005919DB" w:rsidRDefault="00DE118C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732EA7" w:rsidRDefault="00732EA7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732EA7" w:rsidRPr="005919DB" w:rsidRDefault="00732EA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732EA7" w:rsidRPr="005919DB" w:rsidRDefault="00732EA7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10B24131" w:rsidR="00732EA7" w:rsidRPr="00DE118C" w:rsidRDefault="00DE118C" w:rsidP="00062C44">
                                    <w:pPr>
                                      <w:rPr>
                                        <w:sz w:val="18"/>
                                        <w:szCs w:val="16"/>
                                        <w:lang w:val="es-CR"/>
                                      </w:rPr>
                                    </w:pPr>
                                    <w:r w:rsidRPr="00DE118C">
                                      <w:rPr>
                                        <w:sz w:val="18"/>
                                        <w:szCs w:val="16"/>
                                        <w:lang w:val="es-CR"/>
                                      </w:rPr>
                                      <w:t>Acid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63C40A53" w:rsidR="00732EA7" w:rsidRPr="004327AB" w:rsidRDefault="004279AF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B693057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Pr="00732EA7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55D4C2FB" w14:textId="72DC7CFF" w:rsidR="004B0425" w:rsidRDefault="00732EA7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6B23B4">
              <w:rPr>
                <w:rFonts w:ascii="Open Sans" w:hAnsi="Open Sans"/>
                <w:lang w:val="es-CR"/>
              </w:rPr>
              <w:t xml:space="preserve">Costa Rica: </w:t>
            </w:r>
            <w:r w:rsidR="00DC46A5" w:rsidRPr="00DC46A5">
              <w:rPr>
                <w:rFonts w:ascii="Open Sans" w:hAnsi="Open Sans"/>
                <w:lang w:val="es-CR"/>
              </w:rPr>
              <w:t>Q-</w:t>
            </w:r>
            <w:r w:rsidR="005B5D9C">
              <w:rPr>
                <w:rFonts w:ascii="Open Sans" w:hAnsi="Open Sans"/>
                <w:lang w:val="es-CR"/>
              </w:rPr>
              <w:t>2691-8</w:t>
            </w:r>
          </w:p>
          <w:p w14:paraId="2AEB582E" w14:textId="574E42B1" w:rsidR="004B48E0" w:rsidRDefault="006B23B4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="006971BE" w:rsidRPr="006971BE">
              <w:rPr>
                <w:rFonts w:ascii="Open Sans" w:hAnsi="Open Sans"/>
                <w:lang w:val="es-CR"/>
              </w:rPr>
              <w:t>PH-5799</w:t>
            </w:r>
          </w:p>
          <w:p w14:paraId="00017F1C" w14:textId="3705E9D3" w:rsidR="00F92D7B" w:rsidRPr="00732EA7" w:rsidRDefault="00F92D7B" w:rsidP="004B48E0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="00155A44" w:rsidRPr="00155A44">
              <w:rPr>
                <w:rFonts w:ascii="Open Sans" w:hAnsi="Open Sans"/>
                <w:lang w:val="es-CR"/>
              </w:rPr>
              <w:t>03-1700-0217</w:t>
            </w:r>
          </w:p>
          <w:p w14:paraId="66754D56" w14:textId="3033DCAF" w:rsidR="00062C44" w:rsidRPr="006B23B4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</w:tc>
      </w:tr>
    </w:tbl>
    <w:p w14:paraId="4621F884" w14:textId="14DAB0AF" w:rsid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24B8DA0E" w14:textId="62921291" w:rsidR="000119E8" w:rsidRPr="000119E8" w:rsidRDefault="000119E8" w:rsidP="000119E8">
      <w:pPr>
        <w:rPr>
          <w:rFonts w:ascii="Arial" w:hAnsi="Arial" w:cs="Arial"/>
          <w:sz w:val="24"/>
          <w:szCs w:val="24"/>
          <w:lang w:val="es-CR"/>
        </w:rPr>
      </w:pPr>
    </w:p>
    <w:p w14:paraId="18DF2975" w14:textId="44462CBE" w:rsidR="000119E8" w:rsidRPr="000119E8" w:rsidRDefault="000119E8" w:rsidP="000119E8">
      <w:pPr>
        <w:rPr>
          <w:rFonts w:ascii="Arial" w:hAnsi="Arial" w:cs="Arial"/>
          <w:sz w:val="24"/>
          <w:szCs w:val="24"/>
          <w:lang w:val="es-CR"/>
        </w:rPr>
      </w:pPr>
    </w:p>
    <w:p w14:paraId="532F5A8D" w14:textId="5AB1B1C8" w:rsidR="000119E8" w:rsidRDefault="000119E8" w:rsidP="000119E8">
      <w:pPr>
        <w:rPr>
          <w:rFonts w:ascii="Arial" w:hAnsi="Arial" w:cs="Arial"/>
          <w:b/>
          <w:sz w:val="24"/>
          <w:szCs w:val="24"/>
          <w:lang w:val="es-CR"/>
        </w:rPr>
      </w:pPr>
    </w:p>
    <w:p w14:paraId="6DFE2856" w14:textId="75DC00E8" w:rsidR="000119E8" w:rsidRPr="000119E8" w:rsidRDefault="000119E8" w:rsidP="000119E8">
      <w:pPr>
        <w:tabs>
          <w:tab w:val="left" w:pos="9450"/>
        </w:tabs>
        <w:rPr>
          <w:rFonts w:ascii="Arial" w:hAnsi="Arial" w:cs="Arial"/>
          <w:sz w:val="24"/>
          <w:szCs w:val="24"/>
          <w:lang w:val="es-CR"/>
        </w:rPr>
      </w:pPr>
    </w:p>
    <w:sectPr w:rsidR="000119E8" w:rsidRPr="000119E8" w:rsidSect="00B55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BC45" w14:textId="77777777" w:rsidR="007C335E" w:rsidRDefault="007C335E" w:rsidP="00732EA7">
      <w:r>
        <w:separator/>
      </w:r>
    </w:p>
  </w:endnote>
  <w:endnote w:type="continuationSeparator" w:id="0">
    <w:p w14:paraId="2E61E14B" w14:textId="77777777" w:rsidR="007C335E" w:rsidRDefault="007C335E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BDFF" w14:textId="77777777" w:rsidR="00203DF0" w:rsidRDefault="00203D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47AF" w14:textId="786705DE" w:rsidR="00732EA7" w:rsidRDefault="003F33CD">
    <w:pPr>
      <w:ind w:right="260"/>
      <w:rPr>
        <w:color w:val="0F243E" w:themeColor="text2" w:themeShade="80"/>
        <w:sz w:val="26"/>
        <w:szCs w:val="26"/>
      </w:rPr>
    </w:pPr>
    <w:r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590DC3" wp14:editId="23566C95">
              <wp:simplePos x="0" y="0"/>
              <wp:positionH relativeFrom="column">
                <wp:posOffset>4308475</wp:posOffset>
              </wp:positionH>
              <wp:positionV relativeFrom="paragraph">
                <wp:posOffset>-674448</wp:posOffset>
              </wp:positionV>
              <wp:extent cx="2219093" cy="858644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093" cy="858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02"/>
                          </w:tblGrid>
                          <w:tr w:rsidR="003F33CD" w14:paraId="4322D099" w14:textId="77777777" w:rsidTr="00BB7395">
                            <w:trPr>
                              <w:jc w:val="right"/>
                            </w:trPr>
                            <w:tc>
                              <w:tcPr>
                                <w:tcW w:w="3376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C599129" w14:textId="77777777" w:rsidR="003F33CD" w:rsidRPr="00CF0931" w:rsidRDefault="003F33CD" w:rsidP="00737F5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QUICK CHANGE</w:t>
                                </w:r>
                              </w:p>
                            </w:tc>
                          </w:tr>
                          <w:tr w:rsidR="003F33CD" w14:paraId="5CEA03EC" w14:textId="77777777" w:rsidTr="00BB7395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9A95D6B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02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171918F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099</w:t>
                                </w:r>
                              </w:p>
                            </w:tc>
                          </w:tr>
                          <w:tr w:rsidR="003F33CD" w14:paraId="42B21C81" w14:textId="77777777" w:rsidTr="00BB7395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8A560EF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B846F64" w14:textId="5EC7FAE3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119E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203DF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3F33CD" w14:paraId="18E1AF2D" w14:textId="77777777" w:rsidTr="00BB7395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FC5E26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DB4B71C" w14:textId="016A4DF6" w:rsidR="003F33CD" w:rsidRPr="00CF0931" w:rsidRDefault="00203DF0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3F33CD" w14:paraId="45968D3B" w14:textId="77777777" w:rsidTr="00BB7395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50A0A85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D425A80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3F33CD" w14:paraId="5BF33D3C" w14:textId="77777777" w:rsidTr="00BB7395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3BB4FB22" w14:textId="77777777" w:rsidR="003F33CD" w:rsidRPr="00CF0931" w:rsidRDefault="003F33CD" w:rsidP="00737F51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02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9131401" w14:textId="77777777" w:rsidR="003F33CD" w:rsidRPr="00D222F0" w:rsidRDefault="003F33CD" w:rsidP="00737F5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F48DF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F48DF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D80FC98" w14:textId="77777777" w:rsidR="003F33CD" w:rsidRPr="005D5251" w:rsidRDefault="003F33CD" w:rsidP="003F33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90D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39.25pt;margin-top:-53.1pt;width:174.75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02"/>
                    </w:tblGrid>
                    <w:tr w:rsidR="003F33CD" w14:paraId="4322D099" w14:textId="77777777" w:rsidTr="00BB7395">
                      <w:trPr>
                        <w:jc w:val="right"/>
                      </w:trPr>
                      <w:tc>
                        <w:tcPr>
                          <w:tcW w:w="3376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C599129" w14:textId="77777777" w:rsidR="003F33CD" w:rsidRPr="00CF0931" w:rsidRDefault="003F33CD" w:rsidP="00737F51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QUICK CHANGE</w:t>
                          </w:r>
                        </w:p>
                      </w:tc>
                    </w:tr>
                    <w:tr w:rsidR="003F33CD" w14:paraId="5CEA03EC" w14:textId="77777777" w:rsidTr="00BB7395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9A95D6B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02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171918F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099</w:t>
                          </w:r>
                        </w:p>
                      </w:tc>
                    </w:tr>
                    <w:tr w:rsidR="003F33CD" w14:paraId="42B21C81" w14:textId="77777777" w:rsidTr="00BB7395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8A560EF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02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B846F64" w14:textId="5EC7FAE3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0119E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203D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3F33CD" w14:paraId="18E1AF2D" w14:textId="77777777" w:rsidTr="00BB7395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FC5E26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02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DB4B71C" w14:textId="016A4DF6" w:rsidR="003F33CD" w:rsidRPr="00CF0931" w:rsidRDefault="00203DF0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3F33CD" w14:paraId="45968D3B" w14:textId="77777777" w:rsidTr="00BB7395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50A0A85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02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D425A80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3F33CD" w14:paraId="5BF33D3C" w14:textId="77777777" w:rsidTr="00BB7395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3BB4FB22" w14:textId="77777777" w:rsidR="003F33CD" w:rsidRPr="00CF0931" w:rsidRDefault="003F33CD" w:rsidP="00737F51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0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9131401" w14:textId="77777777" w:rsidR="003F33CD" w:rsidRPr="00D222F0" w:rsidRDefault="003F33CD" w:rsidP="00737F5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48DF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48DF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D80FC98" w14:textId="77777777" w:rsidR="003F33CD" w:rsidRPr="005D5251" w:rsidRDefault="003F33CD" w:rsidP="003F33CD"/>
                </w:txbxContent>
              </v:textbox>
            </v:shape>
          </w:pict>
        </mc:Fallback>
      </mc:AlternateContent>
    </w:r>
    <w:r w:rsidR="00732EA7">
      <w:rPr>
        <w:noProof/>
        <w:color w:val="1F497D" w:themeColor="text2"/>
        <w:sz w:val="26"/>
        <w:szCs w:val="2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6FE1461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732EA7" w:rsidRDefault="00732EA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732EA7" w:rsidRDefault="00732EA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8A935F" w14:textId="7A80798D" w:rsidR="00732EA7" w:rsidRDefault="004279AF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097CEB3B" wp14:editId="4E0DD53D">
          <wp:simplePos x="0" y="0"/>
          <wp:positionH relativeFrom="margin">
            <wp:posOffset>-22690</wp:posOffset>
          </wp:positionH>
          <wp:positionV relativeFrom="margin">
            <wp:posOffset>8558762</wp:posOffset>
          </wp:positionV>
          <wp:extent cx="6661150" cy="319405"/>
          <wp:effectExtent l="0" t="0" r="635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6FDE" w14:textId="77777777" w:rsidR="00203DF0" w:rsidRDefault="00203D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1B12" w14:textId="77777777" w:rsidR="007C335E" w:rsidRDefault="007C335E" w:rsidP="00732EA7">
      <w:r>
        <w:separator/>
      </w:r>
    </w:p>
  </w:footnote>
  <w:footnote w:type="continuationSeparator" w:id="0">
    <w:p w14:paraId="62E57441" w14:textId="77777777" w:rsidR="007C335E" w:rsidRDefault="007C335E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3737" w14:textId="77777777" w:rsidR="00203DF0" w:rsidRDefault="00203D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CD0" w14:textId="77777777" w:rsidR="00203DF0" w:rsidRDefault="00203D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61AC" w14:textId="77777777" w:rsidR="00203DF0" w:rsidRDefault="00203D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4360663">
    <w:abstractNumId w:val="1"/>
  </w:num>
  <w:num w:numId="2" w16cid:durableId="1828014776">
    <w:abstractNumId w:val="2"/>
  </w:num>
  <w:num w:numId="3" w16cid:durableId="96535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CbH9D5h/r3RFfgAEhGoCvE/kCyHFwDwRXr6aLlh7qC16DsafsvAbatdd5EcE5symF9avgXM0TVX1AWGNDWfxxg==" w:salt="wTrBc6c5qDIwnIluvhMli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19E8"/>
    <w:rsid w:val="00062C44"/>
    <w:rsid w:val="000B5C06"/>
    <w:rsid w:val="000F1FD7"/>
    <w:rsid w:val="00155A44"/>
    <w:rsid w:val="00157422"/>
    <w:rsid w:val="0018413D"/>
    <w:rsid w:val="001E5651"/>
    <w:rsid w:val="00203DF0"/>
    <w:rsid w:val="002170B6"/>
    <w:rsid w:val="00233607"/>
    <w:rsid w:val="002453EA"/>
    <w:rsid w:val="00247008"/>
    <w:rsid w:val="002A6157"/>
    <w:rsid w:val="002B17F0"/>
    <w:rsid w:val="00381CF3"/>
    <w:rsid w:val="003C11CD"/>
    <w:rsid w:val="003E1B0E"/>
    <w:rsid w:val="003F33CD"/>
    <w:rsid w:val="00415D16"/>
    <w:rsid w:val="00421DCF"/>
    <w:rsid w:val="004279AF"/>
    <w:rsid w:val="004327AB"/>
    <w:rsid w:val="00470D41"/>
    <w:rsid w:val="0048521B"/>
    <w:rsid w:val="004B0425"/>
    <w:rsid w:val="004B48E0"/>
    <w:rsid w:val="0051358E"/>
    <w:rsid w:val="00561086"/>
    <w:rsid w:val="00584D85"/>
    <w:rsid w:val="005B5D9C"/>
    <w:rsid w:val="005F704E"/>
    <w:rsid w:val="00617F7B"/>
    <w:rsid w:val="006351B7"/>
    <w:rsid w:val="00640A07"/>
    <w:rsid w:val="0066721C"/>
    <w:rsid w:val="006929EE"/>
    <w:rsid w:val="006971BE"/>
    <w:rsid w:val="006B23B4"/>
    <w:rsid w:val="006D2E3E"/>
    <w:rsid w:val="00732EA7"/>
    <w:rsid w:val="0073553E"/>
    <w:rsid w:val="007461C7"/>
    <w:rsid w:val="007637C1"/>
    <w:rsid w:val="00794A6A"/>
    <w:rsid w:val="007C335E"/>
    <w:rsid w:val="007D31D0"/>
    <w:rsid w:val="007E1A46"/>
    <w:rsid w:val="007F7117"/>
    <w:rsid w:val="00812D51"/>
    <w:rsid w:val="00850C1C"/>
    <w:rsid w:val="008B374A"/>
    <w:rsid w:val="00970621"/>
    <w:rsid w:val="00970B2D"/>
    <w:rsid w:val="009C4F2F"/>
    <w:rsid w:val="009D20A7"/>
    <w:rsid w:val="00A46975"/>
    <w:rsid w:val="00A92DD8"/>
    <w:rsid w:val="00AA5AC5"/>
    <w:rsid w:val="00AF48DF"/>
    <w:rsid w:val="00B27C99"/>
    <w:rsid w:val="00B36345"/>
    <w:rsid w:val="00B55982"/>
    <w:rsid w:val="00B8790A"/>
    <w:rsid w:val="00BD009E"/>
    <w:rsid w:val="00C30BA1"/>
    <w:rsid w:val="00C556AF"/>
    <w:rsid w:val="00CF62DD"/>
    <w:rsid w:val="00D716A0"/>
    <w:rsid w:val="00D9421A"/>
    <w:rsid w:val="00DA0EEA"/>
    <w:rsid w:val="00DA48A5"/>
    <w:rsid w:val="00DC46A5"/>
    <w:rsid w:val="00DE118C"/>
    <w:rsid w:val="00E31B71"/>
    <w:rsid w:val="00EC3F56"/>
    <w:rsid w:val="00F92D7B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22DFF"/>
  <w14:defaultImageDpi w14:val="300"/>
  <w15:docId w15:val="{CCECCABD-BE1E-45AF-B205-CCE248D0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3F33CD"/>
    <w:rPr>
      <w:rFonts w:ascii="Constantia" w:eastAsia="Constantia" w:hAnsi="Constantia" w:cs="Times New Roman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BA05-577E-49CA-997E-5689850A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17</cp:revision>
  <cp:lastPrinted>2020-11-05T19:44:00Z</cp:lastPrinted>
  <dcterms:created xsi:type="dcterms:W3CDTF">2018-10-19T16:35:00Z</dcterms:created>
  <dcterms:modified xsi:type="dcterms:W3CDTF">2024-03-27T21:14:00Z</dcterms:modified>
</cp:coreProperties>
</file>