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6359" w14:textId="77777777" w:rsidR="00062C44" w:rsidRPr="004F352D" w:rsidRDefault="003578B5"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CT-2162</w:t>
      </w:r>
    </w:p>
    <w:p w14:paraId="436B0800" w14:textId="77777777" w:rsidR="000B6D69" w:rsidRPr="007D68FC"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Pr="007D68FC">
        <w:rPr>
          <w:rFonts w:ascii="Open Sans" w:hAnsi="Open Sans" w:cs="Arial"/>
          <w:b/>
          <w:sz w:val="32"/>
          <w:szCs w:val="32"/>
          <w:lang w:val="es-CR"/>
        </w:rPr>
        <w:t>LÍQUIDO PARA AGUAS DE SISTEMAS DE ENFRIAMIENTO</w:t>
      </w:r>
    </w:p>
    <w:p w14:paraId="7C1ECA74" w14:textId="77777777" w:rsidR="00062C44" w:rsidRPr="007D68FC" w:rsidRDefault="004620D5" w:rsidP="004F352D">
      <w:pPr>
        <w:pStyle w:val="Prrafodelista"/>
        <w:numPr>
          <w:ilvl w:val="0"/>
          <w:numId w:val="4"/>
        </w:numPr>
        <w:tabs>
          <w:tab w:val="left" w:pos="0"/>
        </w:tabs>
        <w:ind w:left="1800"/>
        <w:rPr>
          <w:rFonts w:ascii="Open Sans" w:hAnsi="Open Sans" w:cs="Arial"/>
          <w:b/>
          <w:sz w:val="24"/>
          <w:szCs w:val="24"/>
        </w:rPr>
      </w:pPr>
      <w:r w:rsidRPr="007D68FC">
        <w:rPr>
          <w:rFonts w:ascii="Open Sans" w:hAnsi="Open Sans" w:cs="Arial"/>
          <w:b/>
          <w:sz w:val="24"/>
          <w:szCs w:val="24"/>
        </w:rPr>
        <w:t>Diseñado para alto contenido de dureza</w:t>
      </w:r>
    </w:p>
    <w:p w14:paraId="5B210B2F" w14:textId="0F7BAB76" w:rsidR="00143A8C" w:rsidRPr="005714CF" w:rsidRDefault="00000000" w:rsidP="005714CF">
      <w:pPr>
        <w:pStyle w:val="Prrafodelista"/>
        <w:numPr>
          <w:ilvl w:val="0"/>
          <w:numId w:val="4"/>
        </w:numPr>
        <w:tabs>
          <w:tab w:val="left" w:pos="0"/>
        </w:tabs>
        <w:ind w:left="1800"/>
        <w:rPr>
          <w:rFonts w:ascii="Open Sans" w:hAnsi="Open Sans" w:cs="Arial"/>
          <w:b/>
          <w:sz w:val="24"/>
          <w:szCs w:val="24"/>
        </w:rPr>
      </w:pPr>
      <w:r>
        <w:rPr>
          <w:rFonts w:ascii="Times New Roman" w:hAnsi="Times New Roman"/>
          <w:noProof/>
          <w:sz w:val="20"/>
          <w:szCs w:val="20"/>
          <w:lang w:val="en-US" w:eastAsia="es-CR"/>
        </w:rPr>
        <w:object w:dxaOrig="1440" w:dyaOrig="1440" w14:anchorId="52A0AB14">
          <v:group id="_x0000_s2050" style="position:absolute;left:0;text-align:left;margin-left:-26pt;margin-top:405.3pt;width:198pt;height:108pt;z-index:251669504" coordorigin="6561,11884" coordsize="3960,2160">
            <v:shapetype id="_x0000_t202" coordsize="21600,21600" o:spt="202" path="m,l,21600r21600,l21600,xe">
              <v:stroke joinstyle="miter"/>
              <v:path gradientshapeok="t" o:connecttype="rect"/>
            </v:shapetype>
            <v:shape id="_x0000_s2051" type="#_x0000_t202" style="position:absolute;left:6561;top:13324;width:3960;height:720;mso-wrap-edited:f" wrapcoords="-86 0 -86 21150 21600 21150 21600 0 -86 0" stroked="f">
              <v:textbox style="mso-next-textbox:#_x0000_s2051">
                <w:txbxContent>
                  <w:p w14:paraId="6F2EF627" w14:textId="77777777" w:rsidR="00002D48" w:rsidRPr="00395688" w:rsidRDefault="00002D48" w:rsidP="00002D48">
                    <w:pPr>
                      <w:pStyle w:val="Textoindependiente3"/>
                      <w:rPr>
                        <w:b/>
                        <w:bCs/>
                        <w:i/>
                        <w:color w:val="333399"/>
                        <w:spacing w:val="2"/>
                        <w:sz w:val="18"/>
                        <w14:shadow w14:blurRad="50800" w14:dist="38100" w14:dir="2700000" w14:sx="100000" w14:sy="100000" w14:kx="0" w14:ky="0" w14:algn="tl">
                          <w14:srgbClr w14:val="000000">
                            <w14:alpha w14:val="60000"/>
                          </w14:srgbClr>
                        </w14:shadow>
                      </w:rPr>
                    </w:pPr>
                    <w:r w:rsidRPr="00395688">
                      <w:rPr>
                        <w:b/>
                        <w:bCs/>
                        <w:i/>
                        <w:color w:val="333399"/>
                        <w:spacing w:val="2"/>
                        <w:sz w:val="18"/>
                        <w14:shadow w14:blurRad="50800" w14:dist="38100" w14:dir="2700000" w14:sx="100000" w14:sy="100000" w14:kx="0" w14:ky="0" w14:algn="tl">
                          <w14:srgbClr w14:val="000000">
                            <w14:alpha w14:val="60000"/>
                          </w14:srgbClr>
                        </w14:shadow>
                      </w:rPr>
                      <w:t>Velando por los más altos estándares de ética y calidad en productos y servicios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6921;top:12244;width:3240;height:1094;visibility:visible;mso-wrap-edited:f">
              <v:imagedata r:id="rId8" o:title=""/>
            </v:shape>
            <v:shape id="_x0000_s2053" type="#_x0000_t202" style="position:absolute;left:7821;top:11884;width:2160;height:360;mso-wrap-edited:f" wrapcoords="-150 0 -150 20700 21600 20700 21600 0 -150 0" stroked="f">
              <v:textbox style="mso-next-textbox:#_x0000_s2053">
                <w:txbxContent>
                  <w:p w14:paraId="3A61BBA6" w14:textId="77777777" w:rsidR="00002D48" w:rsidRPr="00395688" w:rsidRDefault="00002D48" w:rsidP="00002D48">
                    <w:pPr>
                      <w:pStyle w:val="Ttulo1"/>
                      <w:rPr>
                        <w:rFonts w:ascii="Arial Black" w:hAnsi="Arial Black"/>
                        <w:b/>
                        <w:color w:val="333399"/>
                        <w:spacing w:val="2"/>
                        <w:sz w:val="16"/>
                        <w14:shadow w14:blurRad="50800" w14:dist="38100" w14:dir="2700000" w14:sx="100000" w14:sy="100000" w14:kx="0" w14:ky="0" w14:algn="tl">
                          <w14:srgbClr w14:val="000000">
                            <w14:alpha w14:val="60000"/>
                          </w14:srgbClr>
                        </w14:shadow>
                      </w:rPr>
                    </w:pPr>
                    <w:r w:rsidRPr="00395688">
                      <w:rPr>
                        <w:rFonts w:ascii="Arial Black" w:hAnsi="Arial Black"/>
                        <w:b/>
                        <w:color w:val="333399"/>
                        <w:spacing w:val="2"/>
                        <w:sz w:val="16"/>
                        <w14:shadow w14:blurRad="50800" w14:dist="38100" w14:dir="2700000" w14:sx="100000" w14:sy="100000" w14:kx="0" w14:ky="0" w14:algn="tl">
                          <w14:srgbClr w14:val="000000">
                            <w14:alpha w14:val="60000"/>
                          </w14:srgbClr>
                        </w14:shadow>
                      </w:rPr>
                      <w:t>Miembro desde 1995</w:t>
                    </w:r>
                  </w:p>
                </w:txbxContent>
              </v:textbox>
            </v:shape>
          </v:group>
          <o:OLEObject Type="Embed" ProgID="Word.Picture.8" ShapeID="_x0000_s2052" DrawAspect="Content" ObjectID="_1802159533" r:id="rId9"/>
        </w:object>
      </w:r>
      <w:r w:rsidR="004620D5" w:rsidRPr="007D68FC">
        <w:rPr>
          <w:rFonts w:ascii="Open Sans" w:hAnsi="Open Sans" w:cs="Arial"/>
          <w:b/>
          <w:sz w:val="24"/>
          <w:szCs w:val="24"/>
        </w:rPr>
        <w:t>QUIMICO amigable con el ambiente</w:t>
      </w:r>
    </w:p>
    <w:tbl>
      <w:tblPr>
        <w:tblW w:w="0" w:type="auto"/>
        <w:tblInd w:w="-318" w:type="dxa"/>
        <w:tblLook w:val="04A0" w:firstRow="1" w:lastRow="0" w:firstColumn="1" w:lastColumn="0" w:noHBand="0" w:noVBand="1"/>
      </w:tblPr>
      <w:tblGrid>
        <w:gridCol w:w="5048"/>
        <w:gridCol w:w="279"/>
        <w:gridCol w:w="5379"/>
      </w:tblGrid>
      <w:tr w:rsidR="00062C44" w14:paraId="21F8CF60" w14:textId="77777777" w:rsidTr="004F352D">
        <w:tc>
          <w:tcPr>
            <w:tcW w:w="5048" w:type="dxa"/>
            <w:shd w:val="clear" w:color="auto" w:fill="334F84"/>
          </w:tcPr>
          <w:p w14:paraId="1DB6E3F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0C55398E"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3C8DAB7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4849FB" w14:paraId="19147064" w14:textId="77777777" w:rsidTr="004F352D">
        <w:trPr>
          <w:trHeight w:val="1225"/>
        </w:trPr>
        <w:tc>
          <w:tcPr>
            <w:tcW w:w="5048" w:type="dxa"/>
            <w:tcMar>
              <w:top w:w="113" w:type="dxa"/>
            </w:tcMar>
          </w:tcPr>
          <w:p w14:paraId="61385E1B" w14:textId="77777777" w:rsidR="00143A8C" w:rsidRPr="005714CF" w:rsidRDefault="003578B5" w:rsidP="002635F0">
            <w:pPr>
              <w:tabs>
                <w:tab w:val="left" w:pos="709"/>
              </w:tabs>
              <w:jc w:val="both"/>
              <w:rPr>
                <w:rFonts w:ascii="Open Sans" w:hAnsi="Open Sans" w:cs="Arial"/>
                <w:sz w:val="18"/>
                <w:szCs w:val="18"/>
                <w:lang w:val="es-CR"/>
              </w:rPr>
            </w:pPr>
            <w:r w:rsidRPr="005714CF">
              <w:rPr>
                <w:rFonts w:ascii="Open Sans" w:hAnsi="Open Sans" w:cs="Arial"/>
                <w:sz w:val="18"/>
                <w:szCs w:val="18"/>
                <w:lang w:val="es-CR"/>
              </w:rPr>
              <w:t>El CT-2162 es un nuevo concepto de tratamiento de aguas de sistemas recirculantes abiertos. El CT-2162 es un tratamiento todo orgánico, y está libre de metales pesados (que pueden causar daños a seres vivos y al ambiente). El CT-2162 contiene polímeros de avanzada tecnología e inhibidores de corrosión que hacen posible mantener impecablemente limpias las superficies de transferencia de calor en los sistemas de enfriamiento recirculantes abiertos. Esta exclusiva tecnología es tan efectiva que elimina los lodos y los depósitos que con frecuencia se forman en las aguas de los sistemas de refrigeración recirculantes abiertos, y es, a la vez, un producto fácil de manipular y controlar.</w:t>
            </w:r>
          </w:p>
          <w:p w14:paraId="4A7F0F8B" w14:textId="77777777" w:rsidR="003578B5" w:rsidRPr="002635F0" w:rsidRDefault="003578B5" w:rsidP="002635F0">
            <w:pPr>
              <w:tabs>
                <w:tab w:val="left" w:pos="709"/>
              </w:tabs>
              <w:jc w:val="both"/>
              <w:rPr>
                <w:rFonts w:ascii="Open Sans" w:hAnsi="Open Sans" w:cs="Arial"/>
                <w:lang w:val="es-CR"/>
              </w:rPr>
            </w:pPr>
          </w:p>
        </w:tc>
        <w:tc>
          <w:tcPr>
            <w:tcW w:w="279" w:type="dxa"/>
          </w:tcPr>
          <w:p w14:paraId="07842A41"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7455C285" w14:textId="77777777" w:rsidR="000B6D69" w:rsidRPr="00AF57DD" w:rsidRDefault="003578B5" w:rsidP="00AF57DD">
            <w:pPr>
              <w:tabs>
                <w:tab w:val="left" w:pos="709"/>
              </w:tabs>
              <w:jc w:val="both"/>
              <w:rPr>
                <w:rFonts w:ascii="Open Sans" w:hAnsi="Open Sans" w:cs="Arial"/>
                <w:lang w:val="es-CR"/>
              </w:rPr>
            </w:pPr>
            <w:r w:rsidRPr="005714CF">
              <w:rPr>
                <w:rFonts w:ascii="Open Sans" w:hAnsi="Open Sans" w:cs="Arial"/>
                <w:sz w:val="18"/>
                <w:szCs w:val="18"/>
                <w:lang w:val="es-CR"/>
              </w:rPr>
              <w:t>El CT-2162 se administra en forma proporcional al agua de reposición al sistema. La dosis del CT-2162 depende de las condiciones de operación de cada sistema de enfriamiento recirculante abierto. El Asesor Técnico Especializado en Tratamiento de Aguas de Cek le indicará la forma de usar el CT-2162 en su sistema de enfriamiento recirculante abierto.</w:t>
            </w:r>
          </w:p>
        </w:tc>
      </w:tr>
      <w:tr w:rsidR="00062C44" w14:paraId="53237C06" w14:textId="77777777" w:rsidTr="00421DCF">
        <w:trPr>
          <w:trHeight w:val="247"/>
        </w:trPr>
        <w:tc>
          <w:tcPr>
            <w:tcW w:w="5048" w:type="dxa"/>
            <w:shd w:val="clear" w:color="auto" w:fill="334F84"/>
          </w:tcPr>
          <w:p w14:paraId="40285A6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67213CD1"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0127137E"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4849FB" w14:paraId="437D4243" w14:textId="77777777" w:rsidTr="00421DCF">
        <w:trPr>
          <w:trHeight w:val="767"/>
        </w:trPr>
        <w:tc>
          <w:tcPr>
            <w:tcW w:w="5048" w:type="dxa"/>
            <w:tcMar>
              <w:top w:w="113" w:type="dxa"/>
            </w:tcMar>
          </w:tcPr>
          <w:p w14:paraId="1359D550" w14:textId="77777777" w:rsidR="00062C44" w:rsidRPr="004F352D" w:rsidRDefault="00E22441" w:rsidP="00DA0EEA">
            <w:pPr>
              <w:autoSpaceDE w:val="0"/>
              <w:autoSpaceDN w:val="0"/>
              <w:adjustRightInd w:val="0"/>
              <w:spacing w:line="192" w:lineRule="auto"/>
              <w:jc w:val="both"/>
              <w:rPr>
                <w:rFonts w:ascii="Open Sans" w:hAnsi="Open Sans" w:cs="Arial"/>
                <w:b/>
                <w:sz w:val="32"/>
                <w:szCs w:val="32"/>
                <w:lang w:val="es-CR"/>
              </w:rPr>
            </w:pPr>
            <w:r w:rsidRPr="00233FCC">
              <w:rPr>
                <w:rFonts w:ascii="Open Sans" w:hAnsi="Open Sans" w:cs="Arial"/>
                <w:lang w:val="es-CR"/>
              </w:rPr>
              <w:t>Diseñado para aguas  con alto contenido de dureza, permitiendo mantener un índice de saturación dentro de los límites para evitar incrustación o corrosión</w:t>
            </w:r>
          </w:p>
        </w:tc>
        <w:tc>
          <w:tcPr>
            <w:tcW w:w="279" w:type="dxa"/>
            <w:tcMar>
              <w:top w:w="113" w:type="dxa"/>
            </w:tcMar>
          </w:tcPr>
          <w:p w14:paraId="785928EA"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0F838475" w14:textId="77777777" w:rsidR="002635F0" w:rsidRPr="002635F0" w:rsidRDefault="003578B5" w:rsidP="002635F0">
            <w:pPr>
              <w:tabs>
                <w:tab w:val="left" w:pos="709"/>
              </w:tabs>
              <w:jc w:val="both"/>
              <w:rPr>
                <w:rFonts w:ascii="Open Sans" w:hAnsi="Open Sans" w:cs="Arial"/>
                <w:lang w:val="es-CR"/>
              </w:rPr>
            </w:pPr>
            <w:r w:rsidRPr="003578B5">
              <w:rPr>
                <w:rFonts w:ascii="Open Sans" w:hAnsi="Open Sans" w:cs="Arial"/>
                <w:lang w:val="es-CR"/>
              </w:rPr>
              <w:t>Mantenga el recipiente bien cerrado mientras no esté en uso. No lo ingiera. Evite contacto con la piel y los ojos. Puede irritar los ojos y la piel. Utilice guantes y anteojos protectores al manipularlo.</w:t>
            </w:r>
          </w:p>
        </w:tc>
      </w:tr>
      <w:tr w:rsidR="00062C44" w14:paraId="19DC4EA5" w14:textId="77777777" w:rsidTr="00970B2D">
        <w:tc>
          <w:tcPr>
            <w:tcW w:w="5048" w:type="dxa"/>
            <w:shd w:val="clear" w:color="auto" w:fill="334F84"/>
          </w:tcPr>
          <w:p w14:paraId="3B36CD98"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PROPIEDADES</w:t>
            </w:r>
          </w:p>
        </w:tc>
        <w:tc>
          <w:tcPr>
            <w:tcW w:w="279" w:type="dxa"/>
          </w:tcPr>
          <w:p w14:paraId="407A22F9" w14:textId="77777777" w:rsidR="00062C44" w:rsidRPr="00DA0EEA" w:rsidRDefault="000B6D69" w:rsidP="00062C44">
            <w:pPr>
              <w:tabs>
                <w:tab w:val="left" w:pos="709"/>
              </w:tabs>
              <w:jc w:val="center"/>
              <w:rPr>
                <w:rFonts w:ascii="Open Sans" w:hAnsi="Open Sans" w:cs="Arial"/>
                <w:b/>
                <w:sz w:val="32"/>
                <w:szCs w:val="32"/>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4CC3E89B" wp14:editId="12BF5EB3">
                      <wp:simplePos x="0" y="0"/>
                      <wp:positionH relativeFrom="column">
                        <wp:posOffset>19050</wp:posOffset>
                      </wp:positionH>
                      <wp:positionV relativeFrom="paragraph">
                        <wp:posOffset>-15240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8FD1E"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E89B" id="Text Box 3" o:spid="_x0000_s1026" type="#_x0000_t202" style="position:absolute;left:0;text-align:left;margin-left:1.5pt;margin-top:-1.2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4N9wEAANE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" stroked="f">
                      <v:textbox>
                        <w:txbxContent>
                          <w:p w14:paraId="4BA8FD1E"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c>
          <w:tcPr>
            <w:tcW w:w="5379" w:type="dxa"/>
          </w:tcPr>
          <w:p w14:paraId="289C93BC" w14:textId="77777777" w:rsidR="00062C44" w:rsidRPr="00DA0EEA" w:rsidRDefault="00062C44" w:rsidP="00062C44">
            <w:pPr>
              <w:tabs>
                <w:tab w:val="left" w:pos="709"/>
              </w:tabs>
              <w:jc w:val="center"/>
              <w:rPr>
                <w:rFonts w:ascii="Open Sans" w:hAnsi="Open Sans" w:cs="Arial"/>
                <w:b/>
                <w:sz w:val="32"/>
                <w:szCs w:val="32"/>
              </w:rPr>
            </w:pPr>
          </w:p>
        </w:tc>
      </w:tr>
      <w:tr w:rsidR="00062C44" w:rsidRPr="003578B5" w14:paraId="0F302FAE" w14:textId="77777777" w:rsidTr="00970B2D">
        <w:tc>
          <w:tcPr>
            <w:tcW w:w="5048" w:type="dxa"/>
          </w:tcPr>
          <w:p w14:paraId="505296E6" w14:textId="77777777" w:rsidR="005714CF" w:rsidRPr="004F352D" w:rsidRDefault="005714CF" w:rsidP="005714CF">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Pr="004F352D">
              <w:rPr>
                <w:rFonts w:ascii="Open Sans" w:eastAsia="Times New Roman" w:hAnsi="Open Sans" w:cs="Arial"/>
                <w:sz w:val="20"/>
                <w:szCs w:val="20"/>
              </w:rPr>
              <w:t xml:space="preserve"> Líquido </w:t>
            </w:r>
            <w:r>
              <w:rPr>
                <w:rFonts w:ascii="Open Sans" w:eastAsia="Times New Roman" w:hAnsi="Open Sans" w:cs="Arial"/>
                <w:sz w:val="20"/>
                <w:szCs w:val="20"/>
              </w:rPr>
              <w:t>ligeramente ámbar</w:t>
            </w:r>
            <w:r w:rsidRPr="004F352D">
              <w:rPr>
                <w:rFonts w:ascii="Open Sans" w:eastAsia="Times New Roman" w:hAnsi="Open Sans" w:cs="Arial"/>
                <w:sz w:val="20"/>
                <w:szCs w:val="20"/>
              </w:rPr>
              <w:t>.</w:t>
            </w:r>
          </w:p>
          <w:p w14:paraId="0B73DC0F" w14:textId="77777777" w:rsidR="005714CF" w:rsidRPr="004F352D" w:rsidRDefault="005714CF" w:rsidP="005714CF">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Pr="004F352D">
              <w:rPr>
                <w:rFonts w:ascii="Open Sans" w:eastAsia="Times New Roman" w:hAnsi="Open Sans" w:cs="Arial"/>
                <w:sz w:val="20"/>
                <w:szCs w:val="20"/>
              </w:rPr>
              <w:t xml:space="preserve"> </w:t>
            </w:r>
            <w:r>
              <w:rPr>
                <w:rFonts w:ascii="Open Sans" w:eastAsia="Times New Roman" w:hAnsi="Open Sans" w:cs="Arial"/>
                <w:sz w:val="20"/>
                <w:szCs w:val="20"/>
              </w:rPr>
              <w:t>11.50-12.50</w:t>
            </w:r>
          </w:p>
          <w:p w14:paraId="76CDF181" w14:textId="77777777" w:rsidR="005714CF" w:rsidRPr="004F352D" w:rsidRDefault="005714CF" w:rsidP="005714CF">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Pr="004F352D">
              <w:rPr>
                <w:rFonts w:ascii="Open Sans" w:eastAsia="Times New Roman" w:hAnsi="Open Sans" w:cs="Arial"/>
                <w:sz w:val="20"/>
                <w:szCs w:val="20"/>
              </w:rPr>
              <w:t xml:space="preserve"> </w:t>
            </w:r>
            <w:r>
              <w:rPr>
                <w:rFonts w:ascii="Open Sans" w:eastAsia="Times New Roman" w:hAnsi="Open Sans" w:cs="Arial"/>
                <w:sz w:val="20"/>
                <w:szCs w:val="20"/>
              </w:rPr>
              <w:t>1.025-1.045</w:t>
            </w:r>
          </w:p>
          <w:p w14:paraId="55B6DBB2" w14:textId="77777777" w:rsidR="005714CF" w:rsidRPr="007D68FC" w:rsidRDefault="005714CF" w:rsidP="005714CF">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 xml:space="preserve">Contenido de </w:t>
            </w:r>
            <w:r w:rsidRPr="007D68FC">
              <w:rPr>
                <w:rFonts w:ascii="Open Sans" w:eastAsia="Times New Roman" w:hAnsi="Open Sans" w:cs="Arial"/>
                <w:b/>
                <w:sz w:val="20"/>
                <w:szCs w:val="20"/>
              </w:rPr>
              <w:t>fósforo:</w:t>
            </w:r>
            <w:r w:rsidRPr="007D68FC">
              <w:rPr>
                <w:rFonts w:ascii="Open Sans" w:eastAsia="Times New Roman" w:hAnsi="Open Sans" w:cs="Arial"/>
                <w:sz w:val="20"/>
                <w:szCs w:val="20"/>
              </w:rPr>
              <w:t xml:space="preserve"> No hay.</w:t>
            </w:r>
          </w:p>
          <w:p w14:paraId="33C1BE06" w14:textId="33DF696E" w:rsidR="00640A07" w:rsidRPr="005714CF" w:rsidRDefault="005714CF" w:rsidP="005714CF">
            <w:pPr>
              <w:pStyle w:val="Prrafodelista"/>
              <w:numPr>
                <w:ilvl w:val="0"/>
                <w:numId w:val="3"/>
              </w:numPr>
              <w:tabs>
                <w:tab w:val="left" w:pos="709"/>
              </w:tabs>
              <w:rPr>
                <w:rFonts w:ascii="Open Sans" w:eastAsia="Times New Roman" w:hAnsi="Open Sans" w:cs="Arial"/>
                <w:sz w:val="20"/>
                <w:szCs w:val="20"/>
              </w:rPr>
            </w:pPr>
            <w:r w:rsidRPr="007D68FC">
              <w:rPr>
                <w:rFonts w:ascii="Open Sans" w:eastAsia="Times New Roman" w:hAnsi="Open Sans" w:cs="Arial"/>
                <w:b/>
                <w:sz w:val="20"/>
                <w:szCs w:val="20"/>
              </w:rPr>
              <w:t>Peligro mayor:</w:t>
            </w:r>
            <w:r w:rsidRPr="007D68FC">
              <w:rPr>
                <w:rFonts w:ascii="Open Sans" w:eastAsia="Times New Roman" w:hAnsi="Open Sans" w:cs="Arial"/>
                <w:sz w:val="20"/>
                <w:szCs w:val="20"/>
              </w:rPr>
              <w:t xml:space="preserve"> Irritación en ojos.</w:t>
            </w:r>
          </w:p>
          <w:p w14:paraId="01B1FA4A" w14:textId="29495423" w:rsidR="00062C44" w:rsidRPr="004F352D" w:rsidRDefault="00062C44" w:rsidP="002B22FD">
            <w:pPr>
              <w:tabs>
                <w:tab w:val="left" w:pos="3696"/>
              </w:tabs>
              <w:rPr>
                <w:rFonts w:ascii="Open Sans" w:hAnsi="Open Sans" w:cs="Arial"/>
                <w:b/>
                <w:sz w:val="32"/>
                <w:szCs w:val="32"/>
                <w:lang w:val="es-CR"/>
              </w:rPr>
            </w:pPr>
          </w:p>
        </w:tc>
        <w:tc>
          <w:tcPr>
            <w:tcW w:w="279" w:type="dxa"/>
          </w:tcPr>
          <w:p w14:paraId="23DB8AFA" w14:textId="792C4678"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24865D7B" w14:textId="7C4A7F65" w:rsidR="000B6D69" w:rsidRPr="00002D48" w:rsidRDefault="000B6D69" w:rsidP="004B48E0">
            <w:pPr>
              <w:rPr>
                <w:rFonts w:ascii="Open Sans" w:hAnsi="Open Sans" w:cs="Arial"/>
                <w:b/>
                <w:lang w:val="es-CR"/>
              </w:rPr>
            </w:pPr>
          </w:p>
          <w:p w14:paraId="51BCF2A7" w14:textId="57FAFE2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58B5C8A2" w14:textId="2F0F0314" w:rsidR="004B48E0" w:rsidRPr="00002D48" w:rsidRDefault="004B48E0" w:rsidP="004B48E0">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00D54341">
              <w:rPr>
                <w:rFonts w:ascii="Open Sans" w:hAnsi="Open Sans" w:cs="Arial"/>
                <w:lang w:val="es-CR"/>
              </w:rPr>
              <w:t>Q-18-04780</w:t>
            </w:r>
            <w:r w:rsidRPr="00002D48">
              <w:rPr>
                <w:rFonts w:ascii="Open Sans" w:hAnsi="Open Sans" w:cs="Arial"/>
                <w:b/>
                <w:lang w:val="es-CR"/>
              </w:rPr>
              <w:t xml:space="preserve">   </w:t>
            </w:r>
          </w:p>
          <w:p w14:paraId="24D5C96E" w14:textId="64CB493A" w:rsidR="00132435" w:rsidRDefault="00002D48" w:rsidP="00002D48">
            <w:pPr>
              <w:tabs>
                <w:tab w:val="left" w:pos="3000"/>
                <w:tab w:val="left" w:pos="3852"/>
              </w:tabs>
              <w:rPr>
                <w:rFonts w:ascii="Open Sans" w:hAnsi="Open Sans" w:cs="Arial"/>
                <w:b/>
                <w:lang w:val="es-CR"/>
              </w:rPr>
            </w:pPr>
            <w:r w:rsidRPr="00002D48">
              <w:rPr>
                <w:rFonts w:ascii="Open Sans" w:hAnsi="Open Sans" w:cs="Arial"/>
                <w:b/>
                <w:lang w:val="es-CR"/>
              </w:rPr>
              <w:t xml:space="preserve">El </w:t>
            </w:r>
            <w:r>
              <w:rPr>
                <w:rFonts w:ascii="Open Sans" w:hAnsi="Open Sans" w:cs="Arial"/>
                <w:b/>
                <w:lang w:val="es-CR"/>
              </w:rPr>
              <w:t>Salvador</w:t>
            </w:r>
            <w:r w:rsidRPr="00002D48">
              <w:rPr>
                <w:rFonts w:ascii="Open Sans" w:hAnsi="Open Sans" w:cs="Arial"/>
                <w:b/>
                <w:lang w:val="es-CR"/>
              </w:rPr>
              <w:t xml:space="preserve">: </w:t>
            </w:r>
            <w:r w:rsidR="00A147C1">
              <w:rPr>
                <w:rFonts w:ascii="Open Sans" w:hAnsi="Open Sans" w:cs="Arial"/>
                <w:bCs/>
                <w:lang w:val="es-CR"/>
              </w:rPr>
              <w:t>PQ00614-2025</w:t>
            </w:r>
          </w:p>
          <w:p w14:paraId="50DED221" w14:textId="2207294C" w:rsidR="00062C44" w:rsidRPr="00002D48" w:rsidRDefault="00DE1AEE" w:rsidP="00002D48">
            <w:pPr>
              <w:tabs>
                <w:tab w:val="left" w:pos="3000"/>
                <w:tab w:val="left" w:pos="3852"/>
              </w:tabs>
              <w:rPr>
                <w:rFonts w:ascii="Open Sans" w:hAnsi="Open Sans" w:cs="Arial"/>
                <w:b/>
                <w:lang w:val="es-CR"/>
              </w:rPr>
            </w:pPr>
            <w:r>
              <w:rPr>
                <w:rFonts w:ascii="Open Sans" w:hAnsi="Open Sans" w:cs="Arial"/>
                <w:b/>
                <w:lang w:val="es-CR"/>
              </w:rPr>
              <w:t xml:space="preserve">Nicaragüa: </w:t>
            </w:r>
            <w:r w:rsidRPr="00DE1AEE">
              <w:rPr>
                <w:rFonts w:ascii="Open Sans" w:hAnsi="Open Sans" w:cs="Arial"/>
                <w:bCs/>
                <w:lang w:val="es-CR"/>
              </w:rPr>
              <w:t>03-026861020</w:t>
            </w:r>
            <w:r w:rsidR="00062C44" w:rsidRPr="00002D48">
              <w:rPr>
                <w:rFonts w:ascii="Open Sans" w:hAnsi="Open Sans" w:cs="Arial"/>
                <w:b/>
                <w:lang w:val="es-CR"/>
              </w:rPr>
              <w:tab/>
            </w:r>
            <w:r w:rsidR="003578B5" w:rsidRPr="00002D48">
              <w:rPr>
                <w:rFonts w:ascii="Open Sans" w:hAnsi="Open Sans" w:cs="Arial"/>
                <w:b/>
                <w:lang w:val="es-CR"/>
              </w:rPr>
              <w:tab/>
            </w:r>
          </w:p>
        </w:tc>
      </w:tr>
    </w:tbl>
    <w:p w14:paraId="46A1EB12" w14:textId="5106522E" w:rsidR="00062C44" w:rsidRPr="00AA4667" w:rsidRDefault="00DE1AEE" w:rsidP="00062C44">
      <w:pPr>
        <w:tabs>
          <w:tab w:val="left" w:pos="0"/>
        </w:tabs>
        <w:rPr>
          <w:rFonts w:ascii="Arial" w:hAnsi="Arial" w:cs="Arial"/>
          <w:b/>
          <w:sz w:val="24"/>
          <w:szCs w:val="24"/>
          <w:lang w:val="es-CR"/>
        </w:rPr>
      </w:pPr>
      <w:r w:rsidRPr="00002D48">
        <w:rPr>
          <w:rFonts w:ascii="Open Sans" w:hAnsi="Open Sans" w:cs="Arial"/>
          <w:b/>
          <w:noProof/>
          <w:lang w:val="es-CR" w:eastAsia="es-CR"/>
        </w:rPr>
        <mc:AlternateContent>
          <mc:Choice Requires="wpg">
            <w:drawing>
              <wp:anchor distT="0" distB="0" distL="114300" distR="114300" simplePos="0" relativeHeight="251664384" behindDoc="0" locked="0" layoutInCell="1" allowOverlap="1" wp14:anchorId="78D004FD" wp14:editId="2B04AC1D">
                <wp:simplePos x="0" y="0"/>
                <wp:positionH relativeFrom="column">
                  <wp:posOffset>3258185</wp:posOffset>
                </wp:positionH>
                <wp:positionV relativeFrom="paragraph">
                  <wp:posOffset>176530</wp:posOffset>
                </wp:positionV>
                <wp:extent cx="746760" cy="723900"/>
                <wp:effectExtent l="95250" t="95250" r="1524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239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7E6E747D" w14:textId="77777777" w:rsidR="002453EA" w:rsidRPr="005919DB" w:rsidRDefault="00002D48" w:rsidP="00062C44">
                              <w:pPr>
                                <w:jc w:val="center"/>
                                <w:rPr>
                                  <w:b/>
                                  <w:bCs/>
                                  <w:color w:val="FFFFFF"/>
                                </w:rPr>
                              </w:pPr>
                              <w:r>
                                <w:rPr>
                                  <w:b/>
                                  <w:bCs/>
                                  <w:color w:val="FFFFFF"/>
                                </w:rPr>
                                <w:t>1</w:t>
                              </w:r>
                            </w:p>
                            <w:p w14:paraId="6E77E634"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61644E77" w14:textId="77777777" w:rsidR="002453EA" w:rsidRPr="005919DB" w:rsidRDefault="002453EA" w:rsidP="00062C44">
                              <w:pPr>
                                <w:jc w:val="center"/>
                                <w:rPr>
                                  <w:b/>
                                </w:rPr>
                              </w:pPr>
                              <w:r w:rsidRPr="005919DB">
                                <w:rPr>
                                  <w:b/>
                                </w:rPr>
                                <w:t>0</w:t>
                              </w:r>
                            </w:p>
                            <w:p w14:paraId="60231D45"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71576CB0"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6C256CA7"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004FD" id="Group 5" o:spid="_x0000_s1027" style="position:absolute;margin-left:256.55pt;margin-top:13.9pt;width:58.8pt;height:57pt;z-index:251664384"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7E6E747D" w14:textId="77777777" w:rsidR="002453EA" w:rsidRPr="005919DB" w:rsidRDefault="00002D48" w:rsidP="00062C44">
                        <w:pPr>
                          <w:jc w:val="center"/>
                          <w:rPr>
                            <w:b/>
                            <w:bCs/>
                            <w:color w:val="FFFFFF"/>
                          </w:rPr>
                        </w:pPr>
                        <w:r>
                          <w:rPr>
                            <w:b/>
                            <w:bCs/>
                            <w:color w:val="FFFFFF"/>
                          </w:rPr>
                          <w:t>1</w:t>
                        </w:r>
                      </w:p>
                      <w:p w14:paraId="6E77E634" w14:textId="77777777" w:rsidR="002453EA" w:rsidRDefault="002453EA"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61644E77" w14:textId="77777777" w:rsidR="002453EA" w:rsidRPr="005919DB" w:rsidRDefault="002453EA" w:rsidP="00062C44">
                        <w:pPr>
                          <w:jc w:val="center"/>
                          <w:rPr>
                            <w:b/>
                          </w:rPr>
                        </w:pPr>
                        <w:r w:rsidRPr="005919DB">
                          <w:rPr>
                            <w:b/>
                          </w:rPr>
                          <w:t>0</w:t>
                        </w:r>
                      </w:p>
                      <w:p w14:paraId="60231D45"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71576CB0" w14:textId="77777777" w:rsidR="002453EA" w:rsidRPr="009E1DD1" w:rsidRDefault="002453EA" w:rsidP="00062C44">
                        <w:pPr>
                          <w:rPr>
                            <w:sz w:val="12"/>
                            <w:szCs w:val="12"/>
                            <w:lang w:val="es-CR"/>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6C256CA7" w14:textId="77777777" w:rsidR="002453EA" w:rsidRPr="004F352D" w:rsidRDefault="00143A8C" w:rsidP="00062C44">
                        <w:pPr>
                          <w:jc w:val="center"/>
                          <w:rPr>
                            <w:b/>
                            <w:lang w:val="es-CR"/>
                          </w:rPr>
                        </w:pPr>
                        <w:r>
                          <w:rPr>
                            <w:b/>
                            <w:lang w:val="es-CR"/>
                          </w:rPr>
                          <w:t>0</w:t>
                        </w:r>
                      </w:p>
                    </w:txbxContent>
                  </v:textbox>
                </v:rect>
              </v:group>
            </w:pict>
          </mc:Fallback>
        </mc:AlternateContent>
      </w:r>
      <w:r w:rsidRPr="00002D48">
        <w:rPr>
          <w:rFonts w:ascii="Open Sans" w:hAnsi="Open Sans" w:cs="Arial"/>
          <w:b/>
          <w:noProof/>
          <w:lang w:eastAsia="es-CR"/>
        </w:rPr>
        <w:drawing>
          <wp:anchor distT="0" distB="0" distL="114300" distR="114300" simplePos="0" relativeHeight="251668480" behindDoc="1" locked="0" layoutInCell="1" allowOverlap="1" wp14:anchorId="75BE6E6A" wp14:editId="5FFBFF97">
            <wp:simplePos x="0" y="0"/>
            <wp:positionH relativeFrom="column">
              <wp:posOffset>2113915</wp:posOffset>
            </wp:positionH>
            <wp:positionV relativeFrom="paragraph">
              <wp:posOffset>335280</wp:posOffset>
            </wp:positionV>
            <wp:extent cx="869904" cy="701040"/>
            <wp:effectExtent l="0" t="0" r="698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04" cy="701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2C44" w:rsidRPr="00AA4667" w:rsidSect="005714CF">
      <w:headerReference w:type="even" r:id="rId11"/>
      <w:headerReference w:type="default" r:id="rId12"/>
      <w:footerReference w:type="even" r:id="rId13"/>
      <w:footerReference w:type="default" r:id="rId14"/>
      <w:headerReference w:type="first" r:id="rId15"/>
      <w:footerReference w:type="first" r:id="rId16"/>
      <w:pgSz w:w="12240" w:h="15840"/>
      <w:pgMar w:top="284" w:right="475" w:bottom="720" w:left="1282"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E70A9" w14:textId="77777777" w:rsidR="00AA20EC" w:rsidRDefault="00AA20EC" w:rsidP="000B6D69">
      <w:r>
        <w:separator/>
      </w:r>
    </w:p>
  </w:endnote>
  <w:endnote w:type="continuationSeparator" w:id="0">
    <w:p w14:paraId="3614E194" w14:textId="77777777" w:rsidR="00AA20EC" w:rsidRDefault="00AA20EC"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60EC" w14:textId="77777777" w:rsidR="0070147C" w:rsidRDefault="007014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03EED7CD"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583BA9D3" w14:textId="77777777" w:rsidR="000B6D69" w:rsidRPr="002802F7" w:rsidRDefault="00143A8C" w:rsidP="00002D48">
          <w:pPr>
            <w:jc w:val="center"/>
            <w:rPr>
              <w:rFonts w:ascii="Century Gothic" w:hAnsi="Century Gothic"/>
              <w:sz w:val="16"/>
              <w:szCs w:val="16"/>
            </w:rPr>
          </w:pPr>
          <w:r>
            <w:rPr>
              <w:rFonts w:ascii="Century Gothic" w:hAnsi="Century Gothic"/>
              <w:sz w:val="16"/>
              <w:szCs w:val="16"/>
            </w:rPr>
            <w:t>CT-21</w:t>
          </w:r>
          <w:r w:rsidR="00002D48">
            <w:rPr>
              <w:rFonts w:ascii="Century Gothic" w:hAnsi="Century Gothic"/>
              <w:sz w:val="16"/>
              <w:szCs w:val="16"/>
            </w:rPr>
            <w:t>62</w:t>
          </w:r>
        </w:p>
      </w:tc>
    </w:tr>
    <w:tr w:rsidR="000B6D69" w14:paraId="37E39ABC" w14:textId="77777777" w:rsidTr="000B6D69">
      <w:tc>
        <w:tcPr>
          <w:tcW w:w="2174" w:type="dxa"/>
          <w:tcBorders>
            <w:top w:val="single" w:sz="4" w:space="0" w:color="auto"/>
            <w:left w:val="single" w:sz="4" w:space="0" w:color="auto"/>
            <w:bottom w:val="nil"/>
            <w:right w:val="nil"/>
          </w:tcBorders>
        </w:tcPr>
        <w:p w14:paraId="7CD994A8"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4228F248" w14:textId="77777777" w:rsidR="000B6D69" w:rsidRPr="002802F7" w:rsidRDefault="000B6D69" w:rsidP="00143A8C">
          <w:pPr>
            <w:rPr>
              <w:rFonts w:ascii="Century Gothic" w:hAnsi="Century Gothic"/>
              <w:sz w:val="16"/>
              <w:szCs w:val="16"/>
            </w:rPr>
          </w:pPr>
          <w:r w:rsidRPr="002802F7">
            <w:rPr>
              <w:rFonts w:ascii="Century Gothic" w:hAnsi="Century Gothic"/>
              <w:sz w:val="16"/>
              <w:szCs w:val="16"/>
            </w:rPr>
            <w:t>CEKFT-</w:t>
          </w:r>
          <w:r w:rsidR="00002D48">
            <w:rPr>
              <w:rFonts w:ascii="Century Gothic" w:hAnsi="Century Gothic"/>
              <w:sz w:val="16"/>
              <w:szCs w:val="16"/>
            </w:rPr>
            <w:t>198</w:t>
          </w:r>
        </w:p>
      </w:tc>
    </w:tr>
    <w:tr w:rsidR="000B6D69" w14:paraId="62687C0D" w14:textId="77777777" w:rsidTr="000B6D69">
      <w:tc>
        <w:tcPr>
          <w:tcW w:w="2174" w:type="dxa"/>
          <w:tcBorders>
            <w:top w:val="nil"/>
            <w:left w:val="single" w:sz="4" w:space="0" w:color="auto"/>
            <w:bottom w:val="nil"/>
            <w:right w:val="nil"/>
          </w:tcBorders>
        </w:tcPr>
        <w:p w14:paraId="31B3EB53"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5E579E80" w14:textId="325AE687" w:rsidR="000B6D69" w:rsidRPr="002802F7" w:rsidRDefault="007D68FC" w:rsidP="00143A8C">
          <w:pPr>
            <w:rPr>
              <w:rFonts w:ascii="Century Gothic" w:hAnsi="Century Gothic"/>
              <w:sz w:val="16"/>
              <w:szCs w:val="16"/>
            </w:rPr>
          </w:pPr>
          <w:r>
            <w:rPr>
              <w:rFonts w:ascii="Century Gothic" w:hAnsi="Century Gothic"/>
              <w:sz w:val="16"/>
              <w:szCs w:val="16"/>
            </w:rPr>
            <w:t>0</w:t>
          </w:r>
          <w:r w:rsidR="00E4481D">
            <w:rPr>
              <w:rFonts w:ascii="Century Gothic" w:hAnsi="Century Gothic"/>
              <w:sz w:val="16"/>
              <w:szCs w:val="16"/>
            </w:rPr>
            <w:t>8</w:t>
          </w:r>
          <w:r w:rsidR="000B6D69">
            <w:rPr>
              <w:rFonts w:ascii="Century Gothic" w:hAnsi="Century Gothic"/>
              <w:sz w:val="16"/>
              <w:szCs w:val="16"/>
            </w:rPr>
            <w:t>-</w:t>
          </w:r>
          <w:r w:rsidR="00A147C1">
            <w:rPr>
              <w:rFonts w:ascii="Century Gothic" w:hAnsi="Century Gothic"/>
              <w:sz w:val="16"/>
              <w:szCs w:val="16"/>
            </w:rPr>
            <w:t>27Feb25</w:t>
          </w:r>
        </w:p>
      </w:tc>
    </w:tr>
    <w:tr w:rsidR="000B6D69" w14:paraId="39ADB068" w14:textId="77777777" w:rsidTr="000B6D69">
      <w:tc>
        <w:tcPr>
          <w:tcW w:w="2174" w:type="dxa"/>
          <w:tcBorders>
            <w:top w:val="nil"/>
            <w:left w:val="single" w:sz="4" w:space="0" w:color="auto"/>
            <w:bottom w:val="nil"/>
            <w:right w:val="nil"/>
          </w:tcBorders>
        </w:tcPr>
        <w:p w14:paraId="5D6BD99C"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0D881C2D" w14:textId="0532A368" w:rsidR="000B6D69" w:rsidRPr="002802F7" w:rsidRDefault="00A147C1" w:rsidP="00A06E76">
          <w:pPr>
            <w:rPr>
              <w:rFonts w:ascii="Century Gothic" w:hAnsi="Century Gothic"/>
              <w:sz w:val="16"/>
              <w:szCs w:val="16"/>
            </w:rPr>
          </w:pPr>
          <w:r>
            <w:rPr>
              <w:rFonts w:ascii="Century Gothic" w:hAnsi="Century Gothic"/>
              <w:sz w:val="16"/>
              <w:szCs w:val="16"/>
            </w:rPr>
            <w:t>27Feb25</w:t>
          </w:r>
        </w:p>
      </w:tc>
    </w:tr>
    <w:tr w:rsidR="000B6D69" w14:paraId="44B4DB02" w14:textId="77777777" w:rsidTr="000B6D69">
      <w:tc>
        <w:tcPr>
          <w:tcW w:w="2174" w:type="dxa"/>
          <w:tcBorders>
            <w:top w:val="nil"/>
            <w:left w:val="single" w:sz="4" w:space="0" w:color="auto"/>
            <w:bottom w:val="nil"/>
            <w:right w:val="nil"/>
          </w:tcBorders>
        </w:tcPr>
        <w:p w14:paraId="57555940"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004DD36E" w14:textId="77777777" w:rsidR="000B6D69" w:rsidRPr="002802F7" w:rsidRDefault="00002D48" w:rsidP="00523790">
          <w:pPr>
            <w:rPr>
              <w:rFonts w:ascii="Century Gothic" w:hAnsi="Century Gothic"/>
              <w:sz w:val="16"/>
              <w:szCs w:val="16"/>
            </w:rPr>
          </w:pPr>
          <w:r>
            <w:rPr>
              <w:rFonts w:ascii="Century Gothic" w:hAnsi="Century Gothic"/>
              <w:sz w:val="16"/>
              <w:szCs w:val="16"/>
            </w:rPr>
            <w:t>12Set14</w:t>
          </w:r>
        </w:p>
      </w:tc>
    </w:tr>
    <w:tr w:rsidR="000B6D69" w14:paraId="3EE3EF54" w14:textId="77777777" w:rsidTr="000B6D69">
      <w:trPr>
        <w:trHeight w:val="82"/>
      </w:trPr>
      <w:tc>
        <w:tcPr>
          <w:tcW w:w="2174" w:type="dxa"/>
          <w:tcBorders>
            <w:top w:val="nil"/>
            <w:left w:val="single" w:sz="4" w:space="0" w:color="auto"/>
            <w:bottom w:val="single" w:sz="4" w:space="0" w:color="auto"/>
            <w:right w:val="nil"/>
          </w:tcBorders>
        </w:tcPr>
        <w:p w14:paraId="6942B078"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3E78E487"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7D68FC">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7D68FC">
            <w:rPr>
              <w:rFonts w:ascii="Century Gothic" w:hAnsi="Century Gothic"/>
              <w:noProof/>
              <w:sz w:val="16"/>
              <w:szCs w:val="16"/>
            </w:rPr>
            <w:t>2</w:t>
          </w:r>
          <w:r w:rsidRPr="002802F7">
            <w:rPr>
              <w:rFonts w:ascii="Century Gothic" w:hAnsi="Century Gothic"/>
              <w:sz w:val="16"/>
              <w:szCs w:val="16"/>
            </w:rPr>
            <w:fldChar w:fldCharType="end"/>
          </w:r>
        </w:p>
      </w:tc>
    </w:tr>
  </w:tbl>
  <w:p w14:paraId="49612CA7" w14:textId="77777777" w:rsidR="000B6D69" w:rsidRDefault="000B6D69">
    <w:pPr>
      <w:pStyle w:val="Piedepgina"/>
    </w:pPr>
    <w:r>
      <w:rPr>
        <w:noProof/>
        <w:lang w:val="es-CR" w:eastAsia="es-CR"/>
      </w:rPr>
      <w:drawing>
        <wp:inline distT="0" distB="0" distL="0" distR="0" wp14:anchorId="6BAEF399" wp14:editId="31C41D68">
          <wp:extent cx="6661150" cy="319430"/>
          <wp:effectExtent l="0" t="0" r="6350" b="4445"/>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D71D" w14:textId="77777777" w:rsidR="0070147C" w:rsidRDefault="00701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AE7E" w14:textId="77777777" w:rsidR="00AA20EC" w:rsidRDefault="00AA20EC" w:rsidP="000B6D69">
      <w:r>
        <w:separator/>
      </w:r>
    </w:p>
  </w:footnote>
  <w:footnote w:type="continuationSeparator" w:id="0">
    <w:p w14:paraId="184F6B58" w14:textId="77777777" w:rsidR="00AA20EC" w:rsidRDefault="00AA20EC"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47C5" w14:textId="77777777" w:rsidR="0070147C" w:rsidRDefault="007014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C5E9" w14:textId="77777777" w:rsidR="00A06E76" w:rsidRDefault="00A06E76" w:rsidP="00A06E76">
    <w:pPr>
      <w:pStyle w:val="Encabezado"/>
      <w:rPr>
        <w:lang w:val="es-CR"/>
      </w:rPr>
    </w:pPr>
  </w:p>
  <w:p w14:paraId="42994AB2" w14:textId="77777777" w:rsidR="00A06E76" w:rsidRDefault="00AA4667">
    <w:pPr>
      <w:pStyle w:val="Encabezado"/>
      <w:rPr>
        <w:lang w:val="es-CR"/>
      </w:rPr>
    </w:pPr>
    <w:r>
      <w:rPr>
        <w:noProof/>
        <w:lang w:val="es-CR" w:eastAsia="es-CR"/>
      </w:rPr>
      <w:drawing>
        <wp:inline distT="0" distB="0" distL="0" distR="0" wp14:anchorId="2260B6F1" wp14:editId="7357002F">
          <wp:extent cx="6656705" cy="1131702"/>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0DD35A58" w14:textId="77777777" w:rsidR="00A06E76" w:rsidRPr="00A06E76" w:rsidRDefault="00A06E76">
    <w:pPr>
      <w:pStyle w:val="Encabezado"/>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FD04" w14:textId="77777777" w:rsidR="0070147C" w:rsidRDefault="007014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19146657">
    <w:abstractNumId w:val="1"/>
  </w:num>
  <w:num w:numId="2" w16cid:durableId="1584753378">
    <w:abstractNumId w:val="3"/>
  </w:num>
  <w:num w:numId="3" w16cid:durableId="1345785587">
    <w:abstractNumId w:val="0"/>
  </w:num>
  <w:num w:numId="4" w16cid:durableId="549148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s-CR" w:vendorID="64" w:dllVersion="6" w:nlCheck="1" w:checkStyle="0"/>
  <w:activeWritingStyle w:appName="MSWord" w:lang="en-US" w:vendorID="64" w:dllVersion="4096" w:nlCheck="1" w:checkStyle="0"/>
  <w:activeWritingStyle w:appName="MSWord" w:lang="es-CR" w:vendorID="64" w:dllVersion="4096" w:nlCheck="1" w:checkStyle="0"/>
  <w:activeWritingStyle w:appName="MSWord" w:lang="es-CR" w:vendorID="64" w:dllVersion="0" w:nlCheck="1" w:checkStyle="0"/>
  <w:activeWritingStyle w:appName="MSWord" w:lang="en-US" w:vendorID="64" w:dllVersion="0" w:nlCheck="1" w:checkStyle="0"/>
  <w:documentProtection w:edit="readOnly" w:formatting="1" w:enforcement="1" w:cryptProviderType="rsaAES" w:cryptAlgorithmClass="hash" w:cryptAlgorithmType="typeAny" w:cryptAlgorithmSid="14" w:cryptSpinCount="100000" w:hash="em7uYhJwlT8Kmnk897/9sDyu3/QaIY5h3iuh9AWoqI+iOfVCzqI+wSD7j1QaVCkH1NSF1+4PCmlG+2xzfq8heQ==" w:salt="fw+N+ggVA7QhFOw4O97ybQ=="/>
  <w:defaultTabStop w:val="720"/>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217C1"/>
    <w:rsid w:val="00062C44"/>
    <w:rsid w:val="000B5C06"/>
    <w:rsid w:val="000B6D69"/>
    <w:rsid w:val="00132435"/>
    <w:rsid w:val="00143A8C"/>
    <w:rsid w:val="0018413D"/>
    <w:rsid w:val="001E5651"/>
    <w:rsid w:val="002453EA"/>
    <w:rsid w:val="00247008"/>
    <w:rsid w:val="002635F0"/>
    <w:rsid w:val="002B22FD"/>
    <w:rsid w:val="003578B5"/>
    <w:rsid w:val="00381CF3"/>
    <w:rsid w:val="00415D16"/>
    <w:rsid w:val="00421DCF"/>
    <w:rsid w:val="004620D5"/>
    <w:rsid w:val="004849FB"/>
    <w:rsid w:val="004B48E0"/>
    <w:rsid w:val="004B55A7"/>
    <w:rsid w:val="004F352D"/>
    <w:rsid w:val="004F43CF"/>
    <w:rsid w:val="00513D43"/>
    <w:rsid w:val="005714CF"/>
    <w:rsid w:val="005B0B74"/>
    <w:rsid w:val="00640A07"/>
    <w:rsid w:val="0066721C"/>
    <w:rsid w:val="006929EE"/>
    <w:rsid w:val="0070147C"/>
    <w:rsid w:val="007461C7"/>
    <w:rsid w:val="007D68FC"/>
    <w:rsid w:val="00812D51"/>
    <w:rsid w:val="00850C1C"/>
    <w:rsid w:val="00965AA4"/>
    <w:rsid w:val="00970B2D"/>
    <w:rsid w:val="009E1DD1"/>
    <w:rsid w:val="00A06E76"/>
    <w:rsid w:val="00A147C1"/>
    <w:rsid w:val="00AA20EC"/>
    <w:rsid w:val="00AA4667"/>
    <w:rsid w:val="00AF57DD"/>
    <w:rsid w:val="00B27C99"/>
    <w:rsid w:val="00B55982"/>
    <w:rsid w:val="00B80AF8"/>
    <w:rsid w:val="00BA201A"/>
    <w:rsid w:val="00C556AF"/>
    <w:rsid w:val="00C93B25"/>
    <w:rsid w:val="00CF62DD"/>
    <w:rsid w:val="00D27632"/>
    <w:rsid w:val="00D54341"/>
    <w:rsid w:val="00D740C0"/>
    <w:rsid w:val="00D750E2"/>
    <w:rsid w:val="00D9421A"/>
    <w:rsid w:val="00DA0EEA"/>
    <w:rsid w:val="00DA48A5"/>
    <w:rsid w:val="00DE1AEE"/>
    <w:rsid w:val="00DF46C3"/>
    <w:rsid w:val="00E22441"/>
    <w:rsid w:val="00E31B71"/>
    <w:rsid w:val="00E4481D"/>
    <w:rsid w:val="00E91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6D18C939"/>
  <w14:defaultImageDpi w14:val="300"/>
  <w15:docId w15:val="{EC43C9E0-2AA1-4091-9A30-D420DF68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29569-2541-477B-8CDB-4782A8D7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294</Words>
  <Characters>1621</Characters>
  <Application>Microsoft Office Word</Application>
  <DocSecurity>8</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TCG</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13</cp:revision>
  <cp:lastPrinted>2021-02-25T20:33:00Z</cp:lastPrinted>
  <dcterms:created xsi:type="dcterms:W3CDTF">2018-02-08T22:55:00Z</dcterms:created>
  <dcterms:modified xsi:type="dcterms:W3CDTF">2025-02-27T17:06:00Z</dcterms:modified>
</cp:coreProperties>
</file>