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495E63E6" w:rsidR="00062C44" w:rsidRPr="00A94C21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A94C21">
        <w:rPr>
          <w:rFonts w:ascii="Open Sans ExtraBold" w:hAnsi="Open Sans ExtraBold"/>
          <w:noProof/>
          <w:sz w:val="56"/>
          <w:szCs w:val="56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7A977379" wp14:editId="612FD1A2">
                                  <wp:extent cx="6766560" cy="1043940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043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7A977379" wp14:editId="612FD1A2">
                            <wp:extent cx="6766560" cy="1043940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043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308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CEK FOA</w:t>
      </w:r>
      <w:r w:rsidR="00EC45FD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M SIN AROMA</w:t>
      </w:r>
    </w:p>
    <w:p w14:paraId="5690495B" w14:textId="36A32506" w:rsidR="00062C44" w:rsidRPr="00B743FF" w:rsidRDefault="00EC45FD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JABÓN PARA MANOS EN ESPUMA SIN AROMA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44FC2D40" w:rsidR="00062C44" w:rsidRPr="00B743FF" w:rsidRDefault="00AF2243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ESPUMANTE</w:t>
      </w:r>
    </w:p>
    <w:p w14:paraId="1C18A310" w14:textId="06180CE0" w:rsidR="00532219" w:rsidRDefault="00AF2243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CA0D7A">
        <w:tc>
          <w:tcPr>
            <w:tcW w:w="5048" w:type="dxa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B909F6" w14:paraId="2D654C09" w14:textId="77777777" w:rsidTr="00CA0D7A">
        <w:trPr>
          <w:trHeight w:val="2344"/>
        </w:trPr>
        <w:tc>
          <w:tcPr>
            <w:tcW w:w="5048" w:type="dxa"/>
            <w:tcMar>
              <w:top w:w="113" w:type="dxa"/>
            </w:tcMar>
          </w:tcPr>
          <w:p w14:paraId="574E346A" w14:textId="4B5C5CC8" w:rsidR="00062C44" w:rsidRDefault="0078030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CEK FOAM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262822">
              <w:rPr>
                <w:rFonts w:ascii="Open Sans" w:hAnsi="Open Sans" w:cs="Arial"/>
                <w:lang w:val="es-MX"/>
              </w:rPr>
              <w:t xml:space="preserve"> </w:t>
            </w:r>
            <w:r w:rsidR="00BF7A98">
              <w:rPr>
                <w:rFonts w:ascii="Open Sans" w:hAnsi="Open Sans" w:cs="Arial"/>
                <w:lang w:val="es-MX"/>
              </w:rPr>
              <w:t>jabón para lavado de manos con poder bactericida.  Utilizado en la higiene de manos en procesos de manipulación de alimentos</w:t>
            </w:r>
            <w:r w:rsidR="00CB5159">
              <w:rPr>
                <w:rFonts w:ascii="Open Sans" w:hAnsi="Open Sans" w:cs="Arial"/>
                <w:lang w:val="es-MX"/>
              </w:rPr>
              <w:t xml:space="preserve">,   que por sus características requieren un producto que no tenga aroma y color.     </w:t>
            </w:r>
          </w:p>
          <w:p w14:paraId="31603B80" w14:textId="003CA297" w:rsidR="00CB5159" w:rsidRDefault="00CB5159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Su combinación única de ingredientes provee una delicada y poderosa limpieza.     No reseca las manos,  dando un cuidado adecuado a la piel. </w:t>
            </w:r>
          </w:p>
          <w:p w14:paraId="76A69440" w14:textId="48760156" w:rsidR="00F77E88" w:rsidRDefault="00F77E8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0559F429" w14:textId="02924FB3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95707FA" w14:textId="655A6021" w:rsidR="00CB5159" w:rsidRDefault="00CB5159" w:rsidP="00CB515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CEK </w:t>
            </w:r>
            <w:r w:rsidR="00EC45FD">
              <w:rPr>
                <w:rFonts w:ascii="Open Sans" w:hAnsi="Open Sans" w:cs="Arial"/>
                <w:b/>
                <w:lang w:val="es-MX"/>
              </w:rPr>
              <w:t>FOAM viene</w:t>
            </w:r>
            <w:r>
              <w:rPr>
                <w:rFonts w:ascii="Open Sans" w:hAnsi="Open Sans" w:cs="Arial"/>
                <w:lang w:val="es-MX"/>
              </w:rPr>
              <w:t xml:space="preserve"> en presentación </w:t>
            </w:r>
            <w:r w:rsidR="00EC45FD">
              <w:rPr>
                <w:rFonts w:ascii="Open Sans" w:hAnsi="Open Sans" w:cs="Arial"/>
                <w:lang w:val="es-MX"/>
              </w:rPr>
              <w:t xml:space="preserve">de </w:t>
            </w:r>
            <w:r w:rsidR="00EC45FD" w:rsidRPr="00F22925">
              <w:rPr>
                <w:rFonts w:ascii="Open Sans" w:hAnsi="Open Sans" w:cs="Arial"/>
                <w:lang w:val="es-MX"/>
              </w:rPr>
              <w:t>burbuja</w:t>
            </w:r>
            <w:r>
              <w:rPr>
                <w:rFonts w:ascii="Open Sans" w:hAnsi="Open Sans" w:cs="Arial"/>
                <w:lang w:val="es-MX"/>
              </w:rPr>
              <w:t xml:space="preserve"> con </w:t>
            </w:r>
            <w:r w:rsidR="00BB488D">
              <w:rPr>
                <w:rFonts w:ascii="Open Sans" w:hAnsi="Open Sans" w:cs="Arial"/>
                <w:lang w:val="es-MX"/>
              </w:rPr>
              <w:br/>
              <w:t>10</w:t>
            </w:r>
            <w:r>
              <w:rPr>
                <w:rFonts w:ascii="Open Sans" w:hAnsi="Open Sans" w:cs="Arial"/>
                <w:lang w:val="es-MX"/>
              </w:rPr>
              <w:t xml:space="preserve">00 ml y requiere de </w:t>
            </w:r>
            <w:r w:rsidR="00EC45FD">
              <w:rPr>
                <w:rFonts w:ascii="Open Sans" w:hAnsi="Open Sans" w:cs="Arial"/>
                <w:lang w:val="es-MX"/>
              </w:rPr>
              <w:t>un dispensador</w:t>
            </w:r>
            <w:r>
              <w:rPr>
                <w:rFonts w:ascii="Open Sans" w:hAnsi="Open Sans" w:cs="Arial"/>
                <w:lang w:val="es-MX"/>
              </w:rPr>
              <w:t xml:space="preserve"> para su uso.</w:t>
            </w:r>
          </w:p>
          <w:p w14:paraId="3ABC61E3" w14:textId="77777777" w:rsidR="00EC45FD" w:rsidRPr="00244088" w:rsidRDefault="00EC45FD" w:rsidP="00CB515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1ADA0493" w14:textId="004D9460" w:rsidR="00CB5159" w:rsidRPr="00EC45FD" w:rsidRDefault="00EC45FD" w:rsidP="00CB51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Enjuagarse las</w:t>
            </w:r>
            <w:r w:rsidR="00CB5159" w:rsidRPr="00EC45FD">
              <w:rPr>
                <w:rFonts w:ascii="Open Sans" w:hAnsi="Open Sans" w:cs="Arial"/>
                <w:sz w:val="20"/>
                <w:szCs w:val="20"/>
                <w:lang w:val="es-MX"/>
              </w:rPr>
              <w:t xml:space="preserve"> manos con agua caliente o fría</w:t>
            </w:r>
          </w:p>
          <w:p w14:paraId="38EE2D88" w14:textId="255813BD" w:rsidR="00CB5159" w:rsidRPr="00EC45FD" w:rsidRDefault="00EC45FD" w:rsidP="00CB51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Aplicar una</w:t>
            </w:r>
            <w:r w:rsidR="001441A5" w:rsidRPr="00EC45FD">
              <w:rPr>
                <w:rFonts w:ascii="Open Sans" w:hAnsi="Open Sans" w:cs="Arial"/>
                <w:sz w:val="20"/>
                <w:szCs w:val="20"/>
                <w:lang w:val="es-MX"/>
              </w:rPr>
              <w:t xml:space="preserve"> </w:t>
            </w: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pulsación de</w:t>
            </w:r>
            <w:r w:rsidR="00CB5159" w:rsidRPr="00EC45FD">
              <w:rPr>
                <w:rFonts w:ascii="Open Sans" w:hAnsi="Open Sans" w:cs="Arial"/>
                <w:sz w:val="20"/>
                <w:szCs w:val="20"/>
                <w:lang w:val="es-MX"/>
              </w:rPr>
              <w:t xml:space="preserve"> CEK FOAM. </w:t>
            </w:r>
          </w:p>
          <w:p w14:paraId="245581BD" w14:textId="77777777" w:rsidR="00CB5159" w:rsidRPr="00EC45FD" w:rsidRDefault="00CB5159" w:rsidP="00CB51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Frotar las manos y entre los dedos por 20 s</w:t>
            </w:r>
          </w:p>
          <w:p w14:paraId="7F5F0680" w14:textId="77777777" w:rsidR="00CB5159" w:rsidRPr="00EC45FD" w:rsidRDefault="00CB5159" w:rsidP="00CB51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Enjuagarse con agua</w:t>
            </w:r>
          </w:p>
          <w:p w14:paraId="7B894A57" w14:textId="158F6371" w:rsidR="00CB5159" w:rsidRPr="00EC45FD" w:rsidRDefault="00CB5159" w:rsidP="00CB51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 xml:space="preserve">Secarse con papel toalla o dispositivo </w:t>
            </w:r>
            <w:r w:rsidR="00EC45FD"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de calor</w:t>
            </w: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.</w:t>
            </w:r>
          </w:p>
          <w:p w14:paraId="52904A80" w14:textId="5CF5F6BF" w:rsidR="00CB5159" w:rsidRPr="00244088" w:rsidRDefault="00CB5159" w:rsidP="00CB515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Utilizar alcohol en gel para desinfectar.</w:t>
            </w:r>
          </w:p>
          <w:p w14:paraId="63C59155" w14:textId="7023C8FA" w:rsidR="00134048" w:rsidRPr="00244088" w:rsidRDefault="0013404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B909F6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588F0E70" w:rsidR="00062C44" w:rsidRPr="00A94C21" w:rsidRDefault="00780308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780308">
              <w:rPr>
                <w:rFonts w:ascii="Open Sans" w:hAnsi="Open Sans" w:cs="Arial"/>
                <w:b/>
                <w:lang w:val="es-MX"/>
              </w:rPr>
              <w:t>CEK FOAM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CB5159">
              <w:rPr>
                <w:rFonts w:ascii="Open Sans" w:hAnsi="Open Sans" w:cs="Arial"/>
                <w:lang w:val="es-MX"/>
              </w:rPr>
              <w:t xml:space="preserve">  es un producto recomendado para ser usado en Industrias de Alimentos,    comedores industriales,     áreas de alimentación y en cualquier lugar en donde se manipulen alimentos.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560641B0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B909F6" w14:paraId="1BA7157A" w14:textId="77777777" w:rsidTr="00421DCF">
        <w:trPr>
          <w:trHeight w:val="171"/>
        </w:trPr>
        <w:tc>
          <w:tcPr>
            <w:tcW w:w="5048" w:type="dxa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4686E1B6" w:rsidR="00062C44" w:rsidRPr="00DA0EEA" w:rsidRDefault="00CA0D7A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CA0D7A">
              <w:rPr>
                <w:rFonts w:ascii="Open Sans" w:hAnsi="Open Sans" w:cs="Arial"/>
                <w:b/>
                <w:noProof/>
                <w:lang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4991C4ED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218440</wp:posOffset>
                      </wp:positionV>
                      <wp:extent cx="941070" cy="947420"/>
                      <wp:effectExtent l="114300" t="114300" r="106680" b="10033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1070" cy="94742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1D33ABEA" w:rsidR="002453EA" w:rsidRPr="005919DB" w:rsidRDefault="001441A5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4514E404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left:0;text-align:left;margin-left:190.35pt;margin-top:17.2pt;width:74.1pt;height:74.6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1D33ABEA" w:rsidR="002453EA" w:rsidRPr="005919DB" w:rsidRDefault="001441A5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4514E404" w:rsidR="002453EA" w:rsidRPr="002E00DC" w:rsidRDefault="002453EA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017097" w14:paraId="3D24C18C" w14:textId="77777777" w:rsidTr="00970B2D">
        <w:tc>
          <w:tcPr>
            <w:tcW w:w="5048" w:type="dxa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B909F6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34BA6EA" w:rsidR="007461C7" w:rsidRPr="00CA0D7A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Apariencia:</w:t>
                  </w:r>
                  <w:r w:rsidR="00850C1C"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BF5633" w:rsidRPr="00CA0D7A">
                    <w:rPr>
                      <w:rFonts w:ascii="Open Sans" w:hAnsi="Open Sans" w:cs="Arial"/>
                      <w:sz w:val="20"/>
                      <w:szCs w:val="20"/>
                    </w:rPr>
                    <w:t>Líquido</w:t>
                  </w:r>
                  <w:r w:rsidRPr="00CA0D7A">
                    <w:rPr>
                      <w:rFonts w:ascii="Open Sans" w:hAnsi="Open Sans" w:cs="Arial"/>
                      <w:sz w:val="20"/>
                      <w:szCs w:val="20"/>
                    </w:rPr>
                    <w:t>.</w:t>
                  </w:r>
                </w:p>
                <w:p w14:paraId="684F53E5" w14:textId="2C420CF4" w:rsidR="00BF5633" w:rsidRPr="00CA0D7A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Color:  </w:t>
                  </w:r>
                  <w:r w:rsidR="00CB5159" w:rsidRPr="00CA0D7A">
                    <w:rPr>
                      <w:rFonts w:ascii="Open Sans" w:hAnsi="Open Sans" w:cs="Arial"/>
                      <w:sz w:val="20"/>
                      <w:szCs w:val="20"/>
                    </w:rPr>
                    <w:t>Incoloro</w:t>
                  </w:r>
                </w:p>
                <w:p w14:paraId="6276DA83" w14:textId="10CA904E" w:rsidR="007461C7" w:rsidRPr="00CA0D7A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pH (concentrado):</w:t>
                  </w:r>
                  <w:r w:rsidR="00850C1C"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CB5159" w:rsidRPr="00CA0D7A">
                    <w:rPr>
                      <w:rFonts w:ascii="Open Sans" w:hAnsi="Open Sans" w:cs="Arial"/>
                      <w:sz w:val="20"/>
                      <w:szCs w:val="20"/>
                    </w:rPr>
                    <w:t>5.0 – 6.0</w:t>
                  </w:r>
                </w:p>
                <w:p w14:paraId="20A0AC84" w14:textId="1013D8F9" w:rsidR="00BF5633" w:rsidRPr="00CA0D7A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Olor</w:t>
                  </w:r>
                  <w:r w:rsidR="002B1CE5"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: </w:t>
                  </w:r>
                  <w:r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CB5159" w:rsidRPr="00CA0D7A">
                    <w:rPr>
                      <w:rFonts w:ascii="Open Sans" w:hAnsi="Open Sans" w:cs="Arial"/>
                      <w:sz w:val="20"/>
                      <w:szCs w:val="20"/>
                    </w:rPr>
                    <w:t xml:space="preserve"> Sin aroma </w:t>
                  </w:r>
                </w:p>
                <w:p w14:paraId="7DD39698" w14:textId="37418C85" w:rsidR="007461C7" w:rsidRPr="00CA0D7A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Gravedad específica:</w:t>
                  </w:r>
                  <w:r w:rsidR="00850C1C"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CB5159" w:rsidRPr="00CA0D7A">
                    <w:rPr>
                      <w:rFonts w:ascii="Open Sans" w:hAnsi="Open Sans" w:cs="Arial"/>
                      <w:sz w:val="20"/>
                      <w:szCs w:val="20"/>
                    </w:rPr>
                    <w:t>1.0</w:t>
                  </w:r>
                  <w:r w:rsidR="00CA0D7A" w:rsidRPr="00CA0D7A">
                    <w:rPr>
                      <w:rFonts w:ascii="Open Sans" w:hAnsi="Open Sans" w:cs="Arial"/>
                      <w:sz w:val="20"/>
                      <w:szCs w:val="20"/>
                    </w:rPr>
                    <w:t>1</w:t>
                  </w:r>
                  <w:r w:rsidR="00CB5159" w:rsidRPr="00CA0D7A">
                    <w:rPr>
                      <w:rFonts w:ascii="Open Sans" w:hAnsi="Open Sans" w:cs="Arial"/>
                      <w:sz w:val="20"/>
                      <w:szCs w:val="20"/>
                    </w:rPr>
                    <w:t>0 – 1.0</w:t>
                  </w:r>
                  <w:r w:rsidR="00CA0D7A" w:rsidRPr="00CA0D7A">
                    <w:rPr>
                      <w:rFonts w:ascii="Open Sans" w:hAnsi="Open Sans" w:cs="Arial"/>
                      <w:sz w:val="20"/>
                      <w:szCs w:val="20"/>
                    </w:rPr>
                    <w:t>35</w:t>
                  </w:r>
                </w:p>
                <w:p w14:paraId="3CBC0686" w14:textId="78A1EC0B" w:rsidR="002B1CE5" w:rsidRPr="00CA0D7A" w:rsidRDefault="00CB5159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Dilución</w:t>
                  </w:r>
                  <w:r w:rsidR="007461C7"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:</w:t>
                  </w:r>
                  <w:r w:rsidR="00850C1C"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Pr="00CA0D7A">
                    <w:rPr>
                      <w:rFonts w:ascii="Open Sans" w:hAnsi="Open Sans" w:cs="Arial"/>
                      <w:sz w:val="20"/>
                      <w:szCs w:val="20"/>
                    </w:rPr>
                    <w:t>listo para usar</w:t>
                  </w:r>
                  <w:r w:rsidR="00850C1C" w:rsidRPr="00CA0D7A">
                    <w:rPr>
                      <w:rFonts w:ascii="Open Sans" w:hAnsi="Open Sans" w:cs="Arial"/>
                      <w:sz w:val="20"/>
                      <w:szCs w:val="20"/>
                    </w:rPr>
                    <w:t>.</w:t>
                  </w:r>
                  <w:r w:rsidR="00F510CB" w:rsidRPr="00CA0D7A">
                    <w:rPr>
                      <w:rFonts w:ascii="Open Sans" w:hAnsi="Open Sans" w:cs="Arial"/>
                      <w:b/>
                      <w:noProof/>
                      <w:sz w:val="20"/>
                      <w:szCs w:val="20"/>
                      <w:lang w:val="es-MX" w:eastAsia="es-MX"/>
                    </w:rPr>
                    <w:t xml:space="preserve"> </w:t>
                  </w:r>
                </w:p>
                <w:p w14:paraId="198D60FB" w14:textId="2FA7452B" w:rsidR="00996CB5" w:rsidRPr="00CA0D7A" w:rsidRDefault="00996CB5" w:rsidP="00A61570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Nivel de espuma:</w:t>
                  </w:r>
                  <w:r w:rsidRPr="00CA0D7A">
                    <w:rPr>
                      <w:rFonts w:ascii="Open Sans" w:hAnsi="Open Sans" w:cs="Arial"/>
                      <w:sz w:val="20"/>
                      <w:szCs w:val="20"/>
                    </w:rPr>
                    <w:t xml:space="preserve">  Alta</w:t>
                  </w:r>
                </w:p>
                <w:p w14:paraId="3405109E" w14:textId="12918D27" w:rsidR="00996CB5" w:rsidRPr="002B1CE5" w:rsidRDefault="001441A5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Presentación</w:t>
                  </w:r>
                  <w:r w:rsidR="00996CB5" w:rsidRPr="00CA0D7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:</w:t>
                  </w:r>
                  <w:r w:rsidR="00996CB5" w:rsidRPr="00CA0D7A">
                    <w:rPr>
                      <w:rFonts w:ascii="Open Sans" w:hAnsi="Open Sans" w:cs="Arial"/>
                      <w:sz w:val="20"/>
                      <w:szCs w:val="20"/>
                    </w:rPr>
                    <w:t xml:space="preserve">  </w:t>
                  </w:r>
                  <w:r w:rsidRPr="00CA0D7A">
                    <w:rPr>
                      <w:rFonts w:ascii="Open Sans" w:hAnsi="Open Sans" w:cs="Arial"/>
                      <w:sz w:val="20"/>
                      <w:szCs w:val="20"/>
                    </w:rPr>
                    <w:t xml:space="preserve">Burbuja de </w:t>
                  </w:r>
                  <w:r w:rsidR="001E1FBC" w:rsidRPr="00CA0D7A">
                    <w:rPr>
                      <w:rFonts w:ascii="Open Sans" w:hAnsi="Open Sans" w:cs="Arial"/>
                      <w:sz w:val="20"/>
                      <w:szCs w:val="20"/>
                    </w:rPr>
                    <w:t xml:space="preserve">800 y </w:t>
                  </w:r>
                  <w:r w:rsidR="00D943E0" w:rsidRPr="00CA0D7A">
                    <w:rPr>
                      <w:rFonts w:ascii="Open Sans" w:hAnsi="Open Sans" w:cs="Arial"/>
                      <w:sz w:val="20"/>
                      <w:szCs w:val="20"/>
                    </w:rPr>
                    <w:t>1000</w:t>
                  </w:r>
                  <w:r w:rsidRPr="00CA0D7A">
                    <w:rPr>
                      <w:rFonts w:ascii="Open Sans" w:hAnsi="Open Sans" w:cs="Arial"/>
                      <w:sz w:val="20"/>
                      <w:szCs w:val="20"/>
                    </w:rPr>
                    <w:t xml:space="preserve"> ml con válvula generadora de espuma</w:t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3BDA7352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1E88275B" w14:textId="7443A266" w:rsidR="00E24E85" w:rsidRPr="00E24E85" w:rsidRDefault="00E24E85" w:rsidP="00E24E85">
            <w:pPr>
              <w:rPr>
                <w:rFonts w:ascii="Open Sans" w:hAnsi="Open Sans"/>
                <w:lang w:val="es-MX"/>
              </w:rPr>
            </w:pPr>
            <w:r w:rsidRPr="00E24E85">
              <w:rPr>
                <w:rFonts w:ascii="Open Sans" w:hAnsi="Open Sans"/>
                <w:lang w:val="es-MX"/>
              </w:rPr>
              <w:t xml:space="preserve">No. Reg. Costa Rica:  C-3966-12  </w:t>
            </w:r>
          </w:p>
          <w:p w14:paraId="685A8F65" w14:textId="32EB1727" w:rsidR="00E24E85" w:rsidRPr="00E24E85" w:rsidRDefault="00E24E85" w:rsidP="00E24E85">
            <w:pPr>
              <w:rPr>
                <w:rFonts w:ascii="Open Sans" w:hAnsi="Open Sans"/>
                <w:lang w:val="es-MX"/>
              </w:rPr>
            </w:pPr>
            <w:r w:rsidRPr="00E24E85">
              <w:rPr>
                <w:rFonts w:ascii="Open Sans" w:hAnsi="Open Sans"/>
                <w:lang w:val="es-MX"/>
              </w:rPr>
              <w:t>No. Reg. El Salvador: 1EC27011015</w:t>
            </w:r>
          </w:p>
          <w:p w14:paraId="753BFE83" w14:textId="04B68A55" w:rsidR="00E24E85" w:rsidRPr="00E24E85" w:rsidRDefault="00E24E85" w:rsidP="00E24E85">
            <w:pPr>
              <w:rPr>
                <w:rFonts w:ascii="Open Sans" w:hAnsi="Open Sans"/>
                <w:lang w:val="es-MX"/>
              </w:rPr>
            </w:pPr>
            <w:r w:rsidRPr="00E24E85">
              <w:rPr>
                <w:rFonts w:ascii="Open Sans" w:hAnsi="Open Sans"/>
                <w:lang w:val="es-MX"/>
              </w:rPr>
              <w:t>No. Reg. Guatemala: PT-60925</w:t>
            </w:r>
          </w:p>
          <w:p w14:paraId="199FEC37" w14:textId="38FE7C0D" w:rsidR="00E24E85" w:rsidRPr="00E24E85" w:rsidRDefault="00E24E85" w:rsidP="00E24E85">
            <w:pPr>
              <w:rPr>
                <w:rFonts w:ascii="Open Sans" w:hAnsi="Open Sans"/>
                <w:lang w:val="es-MX"/>
              </w:rPr>
            </w:pPr>
            <w:r w:rsidRPr="00E24E85">
              <w:rPr>
                <w:rFonts w:ascii="Open Sans" w:hAnsi="Open Sans"/>
                <w:lang w:val="es-MX"/>
              </w:rPr>
              <w:t xml:space="preserve">No. Reg. Honduras: ARSA: </w:t>
            </w:r>
            <w:r w:rsidR="00D06153" w:rsidRPr="00D06153">
              <w:rPr>
                <w:rFonts w:ascii="Open Sans" w:hAnsi="Open Sans"/>
                <w:lang w:val="es-MX"/>
              </w:rPr>
              <w:t>HN-C-1118-0229</w:t>
            </w:r>
            <w:r w:rsidR="00D06153">
              <w:rPr>
                <w:rFonts w:ascii="Open Sans" w:hAnsi="Open Sans"/>
                <w:lang w:val="es-MX"/>
              </w:rPr>
              <w:t xml:space="preserve"> </w:t>
            </w:r>
          </w:p>
          <w:p w14:paraId="3F25C68E" w14:textId="77777777" w:rsidR="00017097" w:rsidRDefault="00E24E85" w:rsidP="00E24E85">
            <w:pPr>
              <w:rPr>
                <w:rFonts w:ascii="Arial" w:eastAsiaTheme="minorEastAsia" w:hAnsi="Arial" w:cs="Arial"/>
                <w:lang w:val="es-CR"/>
              </w:rPr>
            </w:pPr>
            <w:r w:rsidRPr="00E24E85">
              <w:rPr>
                <w:rFonts w:ascii="Open Sans" w:hAnsi="Open Sans"/>
                <w:lang w:val="es-MX"/>
              </w:rPr>
              <w:t xml:space="preserve">No. Reg. Nicaragua: </w:t>
            </w:r>
            <w:r w:rsidR="00017097">
              <w:rPr>
                <w:rFonts w:ascii="Arial" w:eastAsiaTheme="minorEastAsia" w:hAnsi="Arial" w:cs="Arial"/>
                <w:lang w:val="es-CR"/>
              </w:rPr>
              <w:t>02?43600823</w:t>
            </w:r>
          </w:p>
          <w:p w14:paraId="50F0705A" w14:textId="6799BCFE" w:rsidR="00F510CB" w:rsidRPr="00ED390F" w:rsidRDefault="00E24E85" w:rsidP="00E24E85">
            <w:pPr>
              <w:rPr>
                <w:rFonts w:ascii="Open Sans" w:hAnsi="Open Sans"/>
                <w:color w:val="FF0000"/>
                <w:lang w:val="es-MX"/>
              </w:rPr>
            </w:pPr>
            <w:r w:rsidRPr="00E24E85">
              <w:rPr>
                <w:rFonts w:ascii="Open Sans" w:hAnsi="Open Sans"/>
                <w:lang w:val="es-MX"/>
              </w:rPr>
              <w:t>No.</w:t>
            </w:r>
            <w:r>
              <w:rPr>
                <w:rFonts w:ascii="Open Sans" w:hAnsi="Open Sans"/>
                <w:lang w:val="es-MX"/>
              </w:rPr>
              <w:t xml:space="preserve"> Reg. Panamá: DEPA: </w:t>
            </w:r>
            <w:r w:rsidR="00863738" w:rsidRPr="00863738">
              <w:rPr>
                <w:rFonts w:ascii="Open Sans" w:hAnsi="Open Sans"/>
                <w:lang w:val="es-MX"/>
              </w:rPr>
              <w:t>H051871</w:t>
            </w:r>
            <w:r w:rsidR="00671F67">
              <w:rPr>
                <w:rFonts w:ascii="Open Sans" w:hAnsi="Open Sans"/>
                <w:lang w:val="es-MX"/>
              </w:rPr>
              <w:t xml:space="preserve"> </w:t>
            </w:r>
            <w:r w:rsidR="00671F67" w:rsidRPr="00671F67">
              <w:rPr>
                <w:rFonts w:ascii="Open Sans" w:hAnsi="Open Sans"/>
                <w:lang w:val="es-MX"/>
              </w:rPr>
              <w:t>F&amp;D 206919</w:t>
            </w:r>
          </w:p>
          <w:p w14:paraId="66754D56" w14:textId="15B8D35D" w:rsidR="00062C44" w:rsidRPr="00ED390F" w:rsidRDefault="007461C7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25C7943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153035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3EB98D10" w:rsidR="002453EA" w:rsidRPr="002802F7" w:rsidRDefault="001441A5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 FOAM</w:t>
                                        </w:r>
                                        <w:r w:rsidR="00EC45F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SIN AROMA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4444858B" w:rsidR="002453EA" w:rsidRPr="002802F7" w:rsidRDefault="001441A5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</w:t>
                                        </w:r>
                                        <w:r w:rsidR="005160F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282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28CC7130" w:rsidR="002453EA" w:rsidRPr="002802F7" w:rsidRDefault="00FD21D9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CA0D7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CA0D7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10Jul</w:t>
                                        </w:r>
                                        <w:r w:rsidR="005E7CC3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671F6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312FB643" w:rsidR="002453EA" w:rsidRPr="002802F7" w:rsidRDefault="00CA0D7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10Jul</w:t>
                                        </w:r>
                                        <w:r w:rsidR="005E7CC3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671F6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194689DE" w:rsidR="002453EA" w:rsidRPr="002802F7" w:rsidRDefault="001441A5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05Jul13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0F656E1A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CE4E02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CE4E02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3" type="#_x0000_t202" style="position:absolute;margin-left:82.35pt;margin-top:12.05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3EB98D10" w:rsidR="002453EA" w:rsidRPr="002802F7" w:rsidRDefault="001441A5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 FOAM</w:t>
                                  </w:r>
                                  <w:r w:rsidR="00EC45F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SIN AROMA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4444858B" w:rsidR="002453EA" w:rsidRPr="002802F7" w:rsidRDefault="001441A5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</w:t>
                                  </w:r>
                                  <w:r w:rsidR="005160F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282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28CC7130" w:rsidR="002453EA" w:rsidRPr="002802F7" w:rsidRDefault="00FD21D9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CA0D7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CA0D7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10Jul</w:t>
                                  </w:r>
                                  <w:r w:rsidR="005E7CC3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671F6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312FB643" w:rsidR="002453EA" w:rsidRPr="002802F7" w:rsidRDefault="00CA0D7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10Jul</w:t>
                                  </w:r>
                                  <w:r w:rsidR="005E7CC3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671F6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194689DE" w:rsidR="002453EA" w:rsidRPr="002802F7" w:rsidRDefault="001441A5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05Jul13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0F656E1A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E4E02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E4E02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3262110" w:rsidR="00062C44" w:rsidRPr="00A61570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</w:p>
    <w:sectPr w:rsidR="00062C44" w:rsidRPr="00A61570" w:rsidSect="00B55982">
      <w:footerReference w:type="default" r:id="rId9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ADBA4" w14:textId="77777777" w:rsidR="00CA0D7A" w:rsidRDefault="00CA0D7A" w:rsidP="00CA0D7A">
      <w:r>
        <w:separator/>
      </w:r>
    </w:p>
  </w:endnote>
  <w:endnote w:type="continuationSeparator" w:id="0">
    <w:p w14:paraId="2461A87E" w14:textId="77777777" w:rsidR="00CA0D7A" w:rsidRDefault="00CA0D7A" w:rsidP="00CA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0A448" w14:textId="183AFE59" w:rsidR="00CA0D7A" w:rsidRDefault="00CA0D7A">
    <w:pPr>
      <w:pStyle w:val="Piedepgina"/>
    </w:pPr>
    <w:r>
      <w:rPr>
        <w:noProof/>
        <w:lang w:val="es-CR" w:eastAsia="es-CR"/>
      </w:rPr>
      <w:drawing>
        <wp:inline distT="0" distB="0" distL="0" distR="0" wp14:anchorId="2A3C5B93" wp14:editId="49FBB1C5">
          <wp:extent cx="6661150" cy="319430"/>
          <wp:effectExtent l="0" t="0" r="6350" b="444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47932" w14:textId="77777777" w:rsidR="00CA0D7A" w:rsidRDefault="00CA0D7A" w:rsidP="00CA0D7A">
      <w:r>
        <w:separator/>
      </w:r>
    </w:p>
  </w:footnote>
  <w:footnote w:type="continuationSeparator" w:id="0">
    <w:p w14:paraId="23731738" w14:textId="77777777" w:rsidR="00CA0D7A" w:rsidRDefault="00CA0D7A" w:rsidP="00CA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5D26E9"/>
    <w:multiLevelType w:val="hybridMultilevel"/>
    <w:tmpl w:val="E9DE9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6644465">
    <w:abstractNumId w:val="2"/>
  </w:num>
  <w:num w:numId="2" w16cid:durableId="1390760799">
    <w:abstractNumId w:val="3"/>
  </w:num>
  <w:num w:numId="3" w16cid:durableId="427702750">
    <w:abstractNumId w:val="0"/>
  </w:num>
  <w:num w:numId="4" w16cid:durableId="104834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activeWritingStyle w:appName="MSWord" w:lang="es-MX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bf6mfZRB6ld7HmTa4ooy4vbe5xFpsolB9vSQpR5PdjMGvWiwmzrwWda3o2azoPBqBDyb6vuF/thjM4E1Krddbg==" w:salt="UVUpkod/cUHOIjHMBolAz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17097"/>
    <w:rsid w:val="00044963"/>
    <w:rsid w:val="0006242B"/>
    <w:rsid w:val="00062C44"/>
    <w:rsid w:val="000B5C06"/>
    <w:rsid w:val="000E4E0E"/>
    <w:rsid w:val="000F69A0"/>
    <w:rsid w:val="00134048"/>
    <w:rsid w:val="0014089E"/>
    <w:rsid w:val="001441A5"/>
    <w:rsid w:val="00155F50"/>
    <w:rsid w:val="0018413D"/>
    <w:rsid w:val="001C2B45"/>
    <w:rsid w:val="001C4E5A"/>
    <w:rsid w:val="001E1FBC"/>
    <w:rsid w:val="001E5651"/>
    <w:rsid w:val="00234E12"/>
    <w:rsid w:val="00244088"/>
    <w:rsid w:val="002453EA"/>
    <w:rsid w:val="00247008"/>
    <w:rsid w:val="00262822"/>
    <w:rsid w:val="002B1CE5"/>
    <w:rsid w:val="002E00DC"/>
    <w:rsid w:val="003A589E"/>
    <w:rsid w:val="003E5E9E"/>
    <w:rsid w:val="00415D16"/>
    <w:rsid w:val="00421DCF"/>
    <w:rsid w:val="004B48E0"/>
    <w:rsid w:val="005160F6"/>
    <w:rsid w:val="00532219"/>
    <w:rsid w:val="00550FC3"/>
    <w:rsid w:val="00594215"/>
    <w:rsid w:val="005E7CC3"/>
    <w:rsid w:val="00613556"/>
    <w:rsid w:val="00640A07"/>
    <w:rsid w:val="0066721C"/>
    <w:rsid w:val="00671F67"/>
    <w:rsid w:val="006738C5"/>
    <w:rsid w:val="006929EE"/>
    <w:rsid w:val="006A33FE"/>
    <w:rsid w:val="00744365"/>
    <w:rsid w:val="007461C7"/>
    <w:rsid w:val="00780308"/>
    <w:rsid w:val="007F1060"/>
    <w:rsid w:val="00812D51"/>
    <w:rsid w:val="00850C1C"/>
    <w:rsid w:val="00863738"/>
    <w:rsid w:val="008A27BC"/>
    <w:rsid w:val="00970B2D"/>
    <w:rsid w:val="00996CB5"/>
    <w:rsid w:val="009D2E78"/>
    <w:rsid w:val="00A33FB2"/>
    <w:rsid w:val="00A61570"/>
    <w:rsid w:val="00A94C21"/>
    <w:rsid w:val="00AF2243"/>
    <w:rsid w:val="00B27C99"/>
    <w:rsid w:val="00B55982"/>
    <w:rsid w:val="00B743FF"/>
    <w:rsid w:val="00B909F6"/>
    <w:rsid w:val="00B90BFB"/>
    <w:rsid w:val="00BB488D"/>
    <w:rsid w:val="00BF3782"/>
    <w:rsid w:val="00BF5633"/>
    <w:rsid w:val="00BF7A98"/>
    <w:rsid w:val="00C556AF"/>
    <w:rsid w:val="00C9691C"/>
    <w:rsid w:val="00CA0D7A"/>
    <w:rsid w:val="00CB5159"/>
    <w:rsid w:val="00CE4E02"/>
    <w:rsid w:val="00CE7898"/>
    <w:rsid w:val="00CF62DD"/>
    <w:rsid w:val="00D06153"/>
    <w:rsid w:val="00D30C10"/>
    <w:rsid w:val="00D705DE"/>
    <w:rsid w:val="00D9421A"/>
    <w:rsid w:val="00D943E0"/>
    <w:rsid w:val="00DA0EEA"/>
    <w:rsid w:val="00DA48A5"/>
    <w:rsid w:val="00DB1972"/>
    <w:rsid w:val="00DD0C39"/>
    <w:rsid w:val="00E17760"/>
    <w:rsid w:val="00E24E85"/>
    <w:rsid w:val="00E31B71"/>
    <w:rsid w:val="00EB70E6"/>
    <w:rsid w:val="00EC45FD"/>
    <w:rsid w:val="00ED390F"/>
    <w:rsid w:val="00F510CB"/>
    <w:rsid w:val="00F77E88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F70435F5-713E-40F9-BCBC-D7D9FE99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CA0D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D7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A0D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D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285B-A9B3-48CA-AEB9-ABF558C5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1462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5</cp:revision>
  <cp:lastPrinted>2021-09-17T22:24:00Z</cp:lastPrinted>
  <dcterms:created xsi:type="dcterms:W3CDTF">2023-12-14T20:18:00Z</dcterms:created>
  <dcterms:modified xsi:type="dcterms:W3CDTF">2024-12-10T21:07:00Z</dcterms:modified>
</cp:coreProperties>
</file>